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510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33"/>
        <w:gridCol w:w="4636"/>
        <w:gridCol w:w="1402"/>
        <w:gridCol w:w="2027"/>
      </w:tblGrid>
      <w:tr w14:paraId="0AF006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5000" w:type="pct"/>
            <w:gridSpan w:val="4"/>
            <w:vAlign w:val="center"/>
          </w:tcPr>
          <w:p w14:paraId="2947F01C">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2026年创新创业训练项目</w:t>
            </w:r>
            <w:r>
              <w:rPr>
                <w:rFonts w:hint="eastAsia" w:ascii="宋体" w:hAnsi="宋体" w:eastAsia="宋体" w:cs="宋体"/>
                <w:b/>
                <w:bCs/>
                <w:color w:val="000000"/>
                <w:kern w:val="0"/>
                <w:szCs w:val="21"/>
                <w:lang w:val="en-US" w:eastAsia="zh-CN"/>
              </w:rPr>
              <w:t>拟推荐</w:t>
            </w:r>
            <w:bookmarkStart w:id="0" w:name="_GoBack"/>
            <w:bookmarkEnd w:id="0"/>
            <w:r>
              <w:rPr>
                <w:rFonts w:hint="eastAsia" w:ascii="宋体" w:hAnsi="宋体" w:eastAsia="宋体" w:cs="宋体"/>
                <w:b/>
                <w:bCs/>
                <w:color w:val="000000"/>
                <w:kern w:val="0"/>
                <w:szCs w:val="21"/>
              </w:rPr>
              <w:t>立项名单</w:t>
            </w:r>
          </w:p>
        </w:tc>
      </w:tr>
      <w:tr w14:paraId="74FE44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jc w:val="center"/>
        </w:trPr>
        <w:tc>
          <w:tcPr>
            <w:tcW w:w="364" w:type="pct"/>
            <w:vAlign w:val="center"/>
          </w:tcPr>
          <w:p w14:paraId="0DFFA6E3">
            <w:pPr>
              <w:widowControl/>
              <w:jc w:val="center"/>
              <w:rPr>
                <w:rFonts w:hint="eastAsia" w:ascii="宋体" w:hAnsi="宋体" w:eastAsia="宋体" w:cs="宋体"/>
                <w:b/>
                <w:bCs/>
                <w:color w:val="000000"/>
                <w:kern w:val="0"/>
                <w:szCs w:val="21"/>
              </w:rPr>
            </w:pPr>
            <w:r>
              <w:rPr>
                <w:rFonts w:ascii="宋体" w:hAnsi="宋体" w:eastAsia="宋体" w:cs="宋体"/>
                <w:b/>
                <w:bCs/>
                <w:color w:val="000000"/>
                <w:kern w:val="0"/>
                <w:szCs w:val="21"/>
              </w:rPr>
              <w:t>序号</w:t>
            </w:r>
          </w:p>
        </w:tc>
        <w:tc>
          <w:tcPr>
            <w:tcW w:w="2665" w:type="pct"/>
            <w:vAlign w:val="center"/>
          </w:tcPr>
          <w:p w14:paraId="2FD6806F">
            <w:pPr>
              <w:widowControl/>
              <w:jc w:val="center"/>
              <w:rPr>
                <w:rFonts w:hint="eastAsia" w:asciiTheme="minorHAnsi" w:hAnsiTheme="minorHAnsi" w:eastAsiaTheme="minorEastAsia" w:cstheme="minorBidi"/>
                <w:kern w:val="2"/>
                <w:sz w:val="21"/>
                <w:szCs w:val="22"/>
                <w:lang w:val="en-US" w:eastAsia="zh-CN" w:bidi="ar-SA"/>
              </w:rPr>
            </w:pPr>
            <w:r>
              <w:rPr>
                <w:rFonts w:ascii="宋体" w:hAnsi="宋体" w:eastAsia="宋体" w:cs="宋体"/>
                <w:b/>
                <w:bCs/>
                <w:color w:val="000000"/>
                <w:kern w:val="0"/>
                <w:szCs w:val="21"/>
              </w:rPr>
              <w:t>项目名称</w:t>
            </w:r>
          </w:p>
        </w:tc>
        <w:tc>
          <w:tcPr>
            <w:tcW w:w="806" w:type="pct"/>
            <w:shd w:val="clear" w:color="auto" w:fill="auto"/>
            <w:vAlign w:val="center"/>
          </w:tcPr>
          <w:p w14:paraId="2073910A">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负责人姓名</w:t>
            </w:r>
          </w:p>
        </w:tc>
        <w:tc>
          <w:tcPr>
            <w:tcW w:w="1162" w:type="pct"/>
            <w:vAlign w:val="center"/>
          </w:tcPr>
          <w:p w14:paraId="7DE5D3E0">
            <w:pPr>
              <w:widowControl/>
              <w:jc w:val="center"/>
              <w:rPr>
                <w:rFonts w:hint="eastAsia" w:ascii="宋体" w:hAnsi="宋体" w:eastAsia="宋体" w:cs="宋体"/>
                <w:b/>
                <w:bCs/>
                <w:color w:val="000000"/>
                <w:kern w:val="0"/>
                <w:szCs w:val="21"/>
              </w:rPr>
            </w:pPr>
            <w:r>
              <w:rPr>
                <w:rFonts w:ascii="宋体" w:hAnsi="宋体" w:eastAsia="宋体" w:cs="宋体"/>
                <w:b/>
                <w:bCs/>
                <w:color w:val="000000"/>
                <w:kern w:val="0"/>
                <w:szCs w:val="21"/>
              </w:rPr>
              <w:t>项目类型</w:t>
            </w:r>
          </w:p>
        </w:tc>
      </w:tr>
      <w:tr w14:paraId="4C7F0F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8" w:hRule="atLeast"/>
          <w:jc w:val="center"/>
        </w:trPr>
        <w:tc>
          <w:tcPr>
            <w:tcW w:w="364" w:type="pct"/>
            <w:vAlign w:val="center"/>
          </w:tcPr>
          <w:p w14:paraId="599F028F">
            <w:pPr>
              <w:widowControl/>
              <w:jc w:val="center"/>
              <w:rPr>
                <w:rFonts w:ascii="Calibri" w:hAnsi="Calibri" w:eastAsia="宋体" w:cs="Calibri"/>
                <w:color w:val="000000"/>
                <w:kern w:val="0"/>
                <w:szCs w:val="21"/>
              </w:rPr>
            </w:pPr>
            <w:r>
              <w:rPr>
                <w:rFonts w:ascii="Calibri" w:hAnsi="Calibri" w:eastAsia="宋体" w:cs="Calibri"/>
                <w:color w:val="000000"/>
                <w:kern w:val="0"/>
                <w:szCs w:val="21"/>
              </w:rPr>
              <w:t>1</w:t>
            </w:r>
          </w:p>
        </w:tc>
        <w:tc>
          <w:tcPr>
            <w:tcW w:w="2665" w:type="pct"/>
            <w:vAlign w:val="center"/>
          </w:tcPr>
          <w:p w14:paraId="44321F4F">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校企协同视域下微短剧的创作与孵化实践</w:t>
            </w:r>
            <w:r>
              <w:rPr>
                <w:rFonts w:ascii="Calibri" w:hAnsi="Calibri" w:eastAsia="宋体" w:cs="Calibri"/>
                <w:color w:val="000000"/>
                <w:kern w:val="0"/>
                <w:szCs w:val="21"/>
              </w:rPr>
              <w:t>——</w:t>
            </w:r>
            <w:r>
              <w:rPr>
                <w:rFonts w:ascii="宋体" w:hAnsi="宋体" w:eastAsia="宋体" w:cs="宋体"/>
                <w:color w:val="000000"/>
                <w:kern w:val="0"/>
                <w:szCs w:val="21"/>
              </w:rPr>
              <w:t>以华南农业大学与埋堆堆实践基地为例</w:t>
            </w:r>
          </w:p>
        </w:tc>
        <w:tc>
          <w:tcPr>
            <w:tcW w:w="806" w:type="pct"/>
            <w:shd w:val="clear" w:color="auto" w:fill="auto"/>
            <w:vAlign w:val="center"/>
          </w:tcPr>
          <w:p w14:paraId="6CA895A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骆海茵</w:t>
            </w:r>
          </w:p>
        </w:tc>
        <w:tc>
          <w:tcPr>
            <w:tcW w:w="1162" w:type="pct"/>
            <w:vAlign w:val="center"/>
          </w:tcPr>
          <w:p w14:paraId="51E80119">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4A0B11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8" w:hRule="atLeast"/>
          <w:jc w:val="center"/>
        </w:trPr>
        <w:tc>
          <w:tcPr>
            <w:tcW w:w="364" w:type="pct"/>
            <w:vAlign w:val="center"/>
          </w:tcPr>
          <w:p w14:paraId="417E8470">
            <w:pPr>
              <w:widowControl/>
              <w:jc w:val="center"/>
              <w:rPr>
                <w:rFonts w:ascii="Calibri" w:hAnsi="Calibri" w:eastAsia="宋体" w:cs="Calibri"/>
                <w:color w:val="000000"/>
                <w:kern w:val="0"/>
                <w:szCs w:val="21"/>
              </w:rPr>
            </w:pPr>
            <w:r>
              <w:rPr>
                <w:rFonts w:ascii="Calibri" w:hAnsi="Calibri" w:eastAsia="宋体" w:cs="Calibri"/>
                <w:color w:val="000000"/>
                <w:kern w:val="0"/>
                <w:szCs w:val="21"/>
              </w:rPr>
              <w:t>2</w:t>
            </w:r>
          </w:p>
        </w:tc>
        <w:tc>
          <w:tcPr>
            <w:tcW w:w="2665" w:type="pct"/>
            <w:vAlign w:val="center"/>
          </w:tcPr>
          <w:p w14:paraId="2DAB81FF">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村级分散小农产业地理标志证明商标申报困境与对策研究</w:t>
            </w:r>
            <w:r>
              <w:rPr>
                <w:rFonts w:ascii="Calibri" w:hAnsi="Calibri" w:eastAsia="宋体" w:cs="Calibri"/>
                <w:color w:val="000000"/>
                <w:kern w:val="0"/>
                <w:szCs w:val="21"/>
              </w:rPr>
              <w:t>——</w:t>
            </w:r>
            <w:r>
              <w:rPr>
                <w:rFonts w:ascii="宋体" w:hAnsi="宋体" w:eastAsia="宋体" w:cs="宋体"/>
                <w:color w:val="000000"/>
                <w:kern w:val="0"/>
                <w:szCs w:val="21"/>
              </w:rPr>
              <w:t>以潮州和石村西洋菜为例</w:t>
            </w:r>
          </w:p>
        </w:tc>
        <w:tc>
          <w:tcPr>
            <w:tcW w:w="806" w:type="pct"/>
            <w:shd w:val="clear" w:color="auto" w:fill="auto"/>
            <w:vAlign w:val="center"/>
          </w:tcPr>
          <w:p w14:paraId="5E31DF6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吴润欣</w:t>
            </w:r>
          </w:p>
        </w:tc>
        <w:tc>
          <w:tcPr>
            <w:tcW w:w="1162" w:type="pct"/>
            <w:vAlign w:val="center"/>
          </w:tcPr>
          <w:p w14:paraId="27A6EE27">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17CFC1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jc w:val="center"/>
        </w:trPr>
        <w:tc>
          <w:tcPr>
            <w:tcW w:w="364" w:type="pct"/>
            <w:vAlign w:val="center"/>
          </w:tcPr>
          <w:p w14:paraId="25B7CCAE">
            <w:pPr>
              <w:widowControl/>
              <w:jc w:val="center"/>
              <w:rPr>
                <w:rFonts w:ascii="Calibri" w:hAnsi="Calibri" w:eastAsia="宋体" w:cs="Calibri"/>
                <w:color w:val="000000"/>
                <w:kern w:val="0"/>
                <w:szCs w:val="21"/>
              </w:rPr>
            </w:pPr>
            <w:r>
              <w:rPr>
                <w:rFonts w:ascii="Calibri" w:hAnsi="Calibri" w:eastAsia="宋体" w:cs="Calibri"/>
                <w:color w:val="000000"/>
                <w:kern w:val="0"/>
                <w:szCs w:val="21"/>
              </w:rPr>
              <w:t>3</w:t>
            </w:r>
          </w:p>
        </w:tc>
        <w:tc>
          <w:tcPr>
            <w:tcW w:w="2665" w:type="pct"/>
            <w:vAlign w:val="center"/>
          </w:tcPr>
          <w:p w14:paraId="173400D0">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维权益站</w:t>
            </w:r>
            <w:r>
              <w:rPr>
                <w:rFonts w:ascii="Calibri" w:hAnsi="Calibri" w:eastAsia="宋体" w:cs="Calibri"/>
                <w:color w:val="000000"/>
                <w:kern w:val="0"/>
                <w:szCs w:val="21"/>
              </w:rPr>
              <w:t>——</w:t>
            </w:r>
            <w:r>
              <w:rPr>
                <w:rFonts w:ascii="宋体" w:hAnsi="宋体" w:eastAsia="宋体" w:cs="宋体"/>
                <w:color w:val="000000"/>
                <w:kern w:val="0"/>
                <w:szCs w:val="21"/>
              </w:rPr>
              <w:t>一站式自助维权平台</w:t>
            </w:r>
          </w:p>
        </w:tc>
        <w:tc>
          <w:tcPr>
            <w:tcW w:w="806" w:type="pct"/>
            <w:shd w:val="clear" w:color="auto" w:fill="auto"/>
            <w:vAlign w:val="center"/>
          </w:tcPr>
          <w:p w14:paraId="4AB7F16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叶俐彤</w:t>
            </w:r>
          </w:p>
        </w:tc>
        <w:tc>
          <w:tcPr>
            <w:tcW w:w="1162" w:type="pct"/>
            <w:vAlign w:val="center"/>
          </w:tcPr>
          <w:p w14:paraId="410FD79F">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w:t>
            </w:r>
            <w:r>
              <w:rPr>
                <w:rFonts w:hint="eastAsia" w:ascii="宋体" w:hAnsi="宋体" w:eastAsia="宋体" w:cs="宋体"/>
                <w:color w:val="000000"/>
                <w:kern w:val="0"/>
                <w:szCs w:val="21"/>
              </w:rPr>
              <w:t>业</w:t>
            </w:r>
            <w:r>
              <w:rPr>
                <w:rFonts w:ascii="宋体" w:hAnsi="宋体" w:eastAsia="宋体" w:cs="宋体"/>
                <w:color w:val="000000"/>
                <w:kern w:val="0"/>
                <w:szCs w:val="21"/>
              </w:rPr>
              <w:t>训练项目</w:t>
            </w:r>
          </w:p>
        </w:tc>
      </w:tr>
      <w:tr w14:paraId="6418E9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0" w:hRule="atLeast"/>
          <w:jc w:val="center"/>
        </w:trPr>
        <w:tc>
          <w:tcPr>
            <w:tcW w:w="364" w:type="pct"/>
            <w:vAlign w:val="center"/>
          </w:tcPr>
          <w:p w14:paraId="18301A8D">
            <w:pPr>
              <w:widowControl/>
              <w:jc w:val="center"/>
              <w:rPr>
                <w:rFonts w:ascii="Calibri" w:hAnsi="Calibri" w:eastAsia="宋体" w:cs="Calibri"/>
                <w:color w:val="000000"/>
                <w:kern w:val="0"/>
                <w:szCs w:val="21"/>
              </w:rPr>
            </w:pPr>
            <w:r>
              <w:rPr>
                <w:rFonts w:ascii="Calibri" w:hAnsi="Calibri" w:eastAsia="宋体" w:cs="Calibri"/>
                <w:color w:val="000000"/>
                <w:kern w:val="0"/>
                <w:szCs w:val="21"/>
              </w:rPr>
              <w:t>4</w:t>
            </w:r>
          </w:p>
        </w:tc>
        <w:tc>
          <w:tcPr>
            <w:tcW w:w="2665" w:type="pct"/>
            <w:vAlign w:val="center"/>
          </w:tcPr>
          <w:p w14:paraId="087762BA">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《农村集体经济组织法》实施背景下农村征地补偿款分配纠纷化解机制研究</w:t>
            </w:r>
            <w:r>
              <w:rPr>
                <w:rFonts w:ascii="Calibri" w:hAnsi="Calibri" w:eastAsia="宋体" w:cs="Calibri"/>
                <w:color w:val="000000"/>
                <w:kern w:val="0"/>
                <w:szCs w:val="21"/>
              </w:rPr>
              <w:t>——</w:t>
            </w:r>
            <w:r>
              <w:rPr>
                <w:rFonts w:ascii="宋体" w:hAnsi="宋体" w:eastAsia="宋体" w:cs="宋体"/>
                <w:color w:val="000000"/>
                <w:kern w:val="0"/>
                <w:szCs w:val="21"/>
              </w:rPr>
              <w:t>基于广东省三梯度城市的实证分析</w:t>
            </w:r>
          </w:p>
        </w:tc>
        <w:tc>
          <w:tcPr>
            <w:tcW w:w="806" w:type="pct"/>
            <w:shd w:val="clear" w:color="auto" w:fill="auto"/>
            <w:vAlign w:val="center"/>
          </w:tcPr>
          <w:p w14:paraId="077FC12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陈嘉丽</w:t>
            </w:r>
          </w:p>
        </w:tc>
        <w:tc>
          <w:tcPr>
            <w:tcW w:w="1162" w:type="pct"/>
            <w:vAlign w:val="center"/>
          </w:tcPr>
          <w:p w14:paraId="67132254">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183A19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8" w:hRule="atLeast"/>
          <w:jc w:val="center"/>
        </w:trPr>
        <w:tc>
          <w:tcPr>
            <w:tcW w:w="364" w:type="pct"/>
            <w:vAlign w:val="center"/>
          </w:tcPr>
          <w:p w14:paraId="2AC3A0EF">
            <w:pPr>
              <w:widowControl/>
              <w:jc w:val="center"/>
              <w:rPr>
                <w:rFonts w:ascii="Calibri" w:hAnsi="Calibri" w:eastAsia="宋体" w:cs="Calibri"/>
                <w:color w:val="000000"/>
                <w:kern w:val="0"/>
                <w:szCs w:val="21"/>
              </w:rPr>
            </w:pPr>
            <w:r>
              <w:rPr>
                <w:rFonts w:ascii="Calibri" w:hAnsi="Calibri" w:eastAsia="宋体" w:cs="Calibri"/>
                <w:color w:val="000000"/>
                <w:kern w:val="0"/>
                <w:szCs w:val="21"/>
              </w:rPr>
              <w:t>5</w:t>
            </w:r>
          </w:p>
        </w:tc>
        <w:tc>
          <w:tcPr>
            <w:tcW w:w="2665" w:type="pct"/>
            <w:vAlign w:val="center"/>
          </w:tcPr>
          <w:p w14:paraId="2E01AFD7">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乡村振兴背景下农村集体资产交易的监管困境与协同治理机制</w:t>
            </w:r>
            <w:r>
              <w:rPr>
                <w:rFonts w:ascii="Calibri" w:hAnsi="Calibri" w:eastAsia="宋体" w:cs="Calibri"/>
                <w:color w:val="000000"/>
                <w:kern w:val="0"/>
                <w:szCs w:val="21"/>
              </w:rPr>
              <w:t>—</w:t>
            </w:r>
            <w:r>
              <w:rPr>
                <w:rFonts w:ascii="宋体" w:hAnsi="宋体" w:eastAsia="宋体" w:cs="宋体"/>
                <w:color w:val="000000"/>
                <w:kern w:val="0"/>
                <w:szCs w:val="21"/>
              </w:rPr>
              <w:t>以佛山市南海区为例</w:t>
            </w:r>
          </w:p>
        </w:tc>
        <w:tc>
          <w:tcPr>
            <w:tcW w:w="806" w:type="pct"/>
            <w:shd w:val="clear" w:color="auto" w:fill="auto"/>
            <w:vAlign w:val="center"/>
          </w:tcPr>
          <w:p w14:paraId="5F605B1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文思扬</w:t>
            </w:r>
          </w:p>
        </w:tc>
        <w:tc>
          <w:tcPr>
            <w:tcW w:w="1162" w:type="pct"/>
            <w:vAlign w:val="center"/>
          </w:tcPr>
          <w:p w14:paraId="11C39BBB">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41F73B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0" w:hRule="atLeast"/>
          <w:jc w:val="center"/>
        </w:trPr>
        <w:tc>
          <w:tcPr>
            <w:tcW w:w="364" w:type="pct"/>
            <w:vAlign w:val="center"/>
          </w:tcPr>
          <w:p w14:paraId="07F0D855">
            <w:pPr>
              <w:widowControl/>
              <w:jc w:val="center"/>
              <w:rPr>
                <w:rFonts w:ascii="Calibri" w:hAnsi="Calibri" w:eastAsia="宋体" w:cs="Calibri"/>
                <w:color w:val="000000"/>
                <w:kern w:val="0"/>
                <w:szCs w:val="21"/>
              </w:rPr>
            </w:pPr>
            <w:r>
              <w:rPr>
                <w:rFonts w:ascii="Calibri" w:hAnsi="Calibri" w:eastAsia="宋体" w:cs="Calibri"/>
                <w:color w:val="000000"/>
                <w:kern w:val="0"/>
                <w:szCs w:val="21"/>
              </w:rPr>
              <w:t>6</w:t>
            </w:r>
          </w:p>
        </w:tc>
        <w:tc>
          <w:tcPr>
            <w:tcW w:w="2665" w:type="pct"/>
            <w:vAlign w:val="center"/>
          </w:tcPr>
          <w:p w14:paraId="3DA7FB63">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守红线，护良田：耕地保护惩罚性赔偿制度的实证研究与基层实践路径</w:t>
            </w:r>
            <w:r>
              <w:rPr>
                <w:rFonts w:ascii="Calibri" w:hAnsi="Calibri" w:eastAsia="宋体" w:cs="Calibri"/>
                <w:color w:val="000000"/>
                <w:kern w:val="0"/>
                <w:szCs w:val="21"/>
              </w:rPr>
              <w:t>——</w:t>
            </w:r>
            <w:r>
              <w:rPr>
                <w:rFonts w:ascii="宋体" w:hAnsi="宋体" w:eastAsia="宋体" w:cs="宋体"/>
                <w:color w:val="000000"/>
                <w:kern w:val="0"/>
                <w:szCs w:val="21"/>
              </w:rPr>
              <w:t>基于珠海市斗门区典型村镇的田野调查</w:t>
            </w:r>
          </w:p>
        </w:tc>
        <w:tc>
          <w:tcPr>
            <w:tcW w:w="806" w:type="pct"/>
            <w:shd w:val="clear" w:color="auto" w:fill="auto"/>
            <w:vAlign w:val="center"/>
          </w:tcPr>
          <w:p w14:paraId="6A9AB8D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赵雨亭</w:t>
            </w:r>
          </w:p>
        </w:tc>
        <w:tc>
          <w:tcPr>
            <w:tcW w:w="1162" w:type="pct"/>
            <w:vAlign w:val="center"/>
          </w:tcPr>
          <w:p w14:paraId="7063DBE1">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7B2CA0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8" w:hRule="atLeast"/>
          <w:jc w:val="center"/>
        </w:trPr>
        <w:tc>
          <w:tcPr>
            <w:tcW w:w="364" w:type="pct"/>
            <w:vAlign w:val="center"/>
          </w:tcPr>
          <w:p w14:paraId="44B470F5">
            <w:pPr>
              <w:widowControl/>
              <w:jc w:val="center"/>
              <w:rPr>
                <w:rFonts w:ascii="Calibri" w:hAnsi="Calibri" w:eastAsia="宋体" w:cs="Calibri"/>
                <w:color w:val="000000"/>
                <w:kern w:val="0"/>
                <w:szCs w:val="21"/>
              </w:rPr>
            </w:pPr>
            <w:r>
              <w:rPr>
                <w:rFonts w:ascii="Calibri" w:hAnsi="Calibri" w:eastAsia="宋体" w:cs="Calibri"/>
                <w:color w:val="000000"/>
                <w:kern w:val="0"/>
                <w:szCs w:val="21"/>
              </w:rPr>
              <w:t>7</w:t>
            </w:r>
          </w:p>
        </w:tc>
        <w:tc>
          <w:tcPr>
            <w:tcW w:w="2665" w:type="pct"/>
            <w:vAlign w:val="center"/>
          </w:tcPr>
          <w:p w14:paraId="595E2D96">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生育友好型社会建设背景下母职惩罚问题的法律应对</w:t>
            </w:r>
            <w:r>
              <w:rPr>
                <w:rFonts w:ascii="Calibri" w:hAnsi="Calibri" w:eastAsia="宋体" w:cs="Calibri"/>
                <w:color w:val="000000"/>
                <w:kern w:val="0"/>
                <w:szCs w:val="21"/>
              </w:rPr>
              <w:t>—</w:t>
            </w:r>
            <w:r>
              <w:rPr>
                <w:rFonts w:ascii="宋体" w:hAnsi="宋体" w:eastAsia="宋体" w:cs="宋体"/>
                <w:color w:val="000000"/>
                <w:kern w:val="0"/>
                <w:szCs w:val="21"/>
              </w:rPr>
              <w:t>基于广州育龄女性的实证调查</w:t>
            </w:r>
          </w:p>
        </w:tc>
        <w:tc>
          <w:tcPr>
            <w:tcW w:w="806" w:type="pct"/>
            <w:shd w:val="clear" w:color="auto" w:fill="auto"/>
            <w:vAlign w:val="center"/>
          </w:tcPr>
          <w:p w14:paraId="74AC59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李苑颖</w:t>
            </w:r>
          </w:p>
        </w:tc>
        <w:tc>
          <w:tcPr>
            <w:tcW w:w="1162" w:type="pct"/>
            <w:vAlign w:val="center"/>
          </w:tcPr>
          <w:p w14:paraId="0D07B161">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29633F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jc w:val="center"/>
        </w:trPr>
        <w:tc>
          <w:tcPr>
            <w:tcW w:w="364" w:type="pct"/>
            <w:vAlign w:val="center"/>
          </w:tcPr>
          <w:p w14:paraId="7A18BBB4">
            <w:pPr>
              <w:widowControl/>
              <w:jc w:val="center"/>
              <w:rPr>
                <w:rFonts w:ascii="Calibri" w:hAnsi="Calibri" w:eastAsia="宋体" w:cs="Calibri"/>
                <w:color w:val="000000"/>
                <w:kern w:val="0"/>
                <w:szCs w:val="21"/>
              </w:rPr>
            </w:pPr>
            <w:r>
              <w:rPr>
                <w:rFonts w:ascii="Calibri" w:hAnsi="Calibri" w:eastAsia="宋体" w:cs="Calibri"/>
                <w:color w:val="000000"/>
                <w:kern w:val="0"/>
                <w:szCs w:val="21"/>
              </w:rPr>
              <w:t>8</w:t>
            </w:r>
          </w:p>
        </w:tc>
        <w:tc>
          <w:tcPr>
            <w:tcW w:w="2665" w:type="pct"/>
            <w:vAlign w:val="center"/>
          </w:tcPr>
          <w:p w14:paraId="21E5F149">
            <w:pPr>
              <w:widowControl/>
              <w:jc w:val="center"/>
              <w:rPr>
                <w:rFonts w:hint="eastAsia" w:ascii="宋体" w:hAnsi="宋体" w:eastAsia="宋体" w:cs="宋体"/>
                <w:kern w:val="0"/>
                <w:szCs w:val="21"/>
              </w:rPr>
            </w:pPr>
            <w:r>
              <w:rPr>
                <w:rFonts w:ascii="宋体" w:hAnsi="宋体" w:eastAsia="宋体" w:cs="宋体"/>
                <w:kern w:val="0"/>
                <w:szCs w:val="21"/>
              </w:rPr>
              <w:t>非物质文化遗产的著作权保护研究与实践</w:t>
            </w:r>
            <w:r>
              <w:rPr>
                <w:rFonts w:ascii="Calibri" w:hAnsi="Calibri" w:eastAsia="宋体" w:cs="Calibri"/>
                <w:kern w:val="0"/>
                <w:szCs w:val="21"/>
              </w:rPr>
              <w:t>——</w:t>
            </w:r>
            <w:r>
              <w:rPr>
                <w:rFonts w:ascii="宋体" w:hAnsi="宋体" w:eastAsia="宋体" w:cs="宋体"/>
                <w:kern w:val="0"/>
                <w:szCs w:val="21"/>
              </w:rPr>
              <w:t>以潮汕嵌瓷为例</w:t>
            </w:r>
          </w:p>
        </w:tc>
        <w:tc>
          <w:tcPr>
            <w:tcW w:w="806" w:type="pct"/>
            <w:shd w:val="clear" w:color="auto" w:fill="auto"/>
            <w:vAlign w:val="center"/>
          </w:tcPr>
          <w:p w14:paraId="201B6C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王紫玉</w:t>
            </w:r>
          </w:p>
        </w:tc>
        <w:tc>
          <w:tcPr>
            <w:tcW w:w="1162" w:type="pct"/>
            <w:vAlign w:val="center"/>
          </w:tcPr>
          <w:p w14:paraId="0D6651F8">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4D0793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jc w:val="center"/>
        </w:trPr>
        <w:tc>
          <w:tcPr>
            <w:tcW w:w="364" w:type="pct"/>
            <w:vAlign w:val="center"/>
          </w:tcPr>
          <w:p w14:paraId="5F8447FB">
            <w:pPr>
              <w:widowControl/>
              <w:jc w:val="center"/>
              <w:rPr>
                <w:rFonts w:ascii="Calibri" w:hAnsi="Calibri" w:eastAsia="宋体" w:cs="Calibri"/>
                <w:color w:val="000000"/>
                <w:kern w:val="0"/>
                <w:szCs w:val="21"/>
              </w:rPr>
            </w:pPr>
            <w:r>
              <w:rPr>
                <w:rFonts w:ascii="Calibri" w:hAnsi="Calibri" w:eastAsia="宋体" w:cs="Calibri"/>
                <w:color w:val="000000"/>
                <w:kern w:val="0"/>
                <w:szCs w:val="21"/>
              </w:rPr>
              <w:t>9</w:t>
            </w:r>
          </w:p>
        </w:tc>
        <w:tc>
          <w:tcPr>
            <w:tcW w:w="2665" w:type="pct"/>
            <w:vAlign w:val="center"/>
          </w:tcPr>
          <w:p w14:paraId="70CA41CC">
            <w:pPr>
              <w:widowControl/>
              <w:jc w:val="center"/>
              <w:rPr>
                <w:rFonts w:hint="eastAsia" w:ascii="宋体" w:hAnsi="宋体" w:eastAsia="宋体" w:cs="宋体"/>
                <w:kern w:val="0"/>
                <w:szCs w:val="21"/>
              </w:rPr>
            </w:pPr>
            <w:r>
              <w:rPr>
                <w:rFonts w:ascii="宋体" w:hAnsi="宋体" w:eastAsia="宋体" w:cs="宋体"/>
                <w:kern w:val="0"/>
                <w:szCs w:val="21"/>
              </w:rPr>
              <w:t>妙</w:t>
            </w:r>
            <w:r>
              <w:rPr>
                <w:rFonts w:ascii="Calibri" w:hAnsi="Calibri" w:eastAsia="宋体" w:cs="Calibri"/>
                <w:kern w:val="0"/>
                <w:szCs w:val="21"/>
              </w:rPr>
              <w:t>“</w:t>
            </w:r>
            <w:r>
              <w:rPr>
                <w:rFonts w:ascii="宋体" w:hAnsi="宋体" w:eastAsia="宋体" w:cs="宋体"/>
                <w:kern w:val="0"/>
                <w:szCs w:val="21"/>
              </w:rPr>
              <w:t>壁</w:t>
            </w:r>
            <w:r>
              <w:rPr>
                <w:rFonts w:ascii="Calibri" w:hAnsi="Calibri" w:eastAsia="宋体" w:cs="Calibri"/>
                <w:kern w:val="0"/>
                <w:szCs w:val="21"/>
              </w:rPr>
              <w:t>”</w:t>
            </w:r>
            <w:r>
              <w:rPr>
                <w:rFonts w:ascii="宋体" w:hAnsi="宋体" w:eastAsia="宋体" w:cs="宋体"/>
                <w:kern w:val="0"/>
                <w:szCs w:val="21"/>
              </w:rPr>
              <w:t>生</w:t>
            </w:r>
            <w:r>
              <w:rPr>
                <w:rFonts w:ascii="Calibri" w:hAnsi="Calibri" w:eastAsia="宋体" w:cs="Calibri"/>
                <w:kern w:val="0"/>
                <w:szCs w:val="21"/>
              </w:rPr>
              <w:t>“</w:t>
            </w:r>
            <w:r>
              <w:rPr>
                <w:rFonts w:ascii="宋体" w:hAnsi="宋体" w:eastAsia="宋体" w:cs="宋体"/>
                <w:kern w:val="0"/>
                <w:szCs w:val="21"/>
              </w:rPr>
              <w:t>画</w:t>
            </w:r>
            <w:r>
              <w:rPr>
                <w:rFonts w:ascii="Calibri" w:hAnsi="Calibri" w:eastAsia="宋体" w:cs="Calibri"/>
                <w:kern w:val="0"/>
                <w:szCs w:val="21"/>
              </w:rPr>
              <w:t>”</w:t>
            </w:r>
            <w:r>
              <w:rPr>
                <w:rFonts w:ascii="宋体" w:hAnsi="宋体" w:eastAsia="宋体" w:cs="宋体"/>
                <w:kern w:val="0"/>
                <w:szCs w:val="21"/>
              </w:rPr>
              <w:t>：</w:t>
            </w:r>
            <w:r>
              <w:rPr>
                <w:rFonts w:ascii="Calibri" w:hAnsi="Calibri" w:eastAsia="宋体" w:cs="Calibri"/>
                <w:kern w:val="0"/>
                <w:szCs w:val="21"/>
              </w:rPr>
              <w:t>AI</w:t>
            </w:r>
            <w:r>
              <w:rPr>
                <w:rFonts w:ascii="宋体" w:hAnsi="宋体" w:eastAsia="宋体" w:cs="宋体"/>
                <w:kern w:val="0"/>
                <w:szCs w:val="21"/>
              </w:rPr>
              <w:t>赋能潮汕祠堂壁画数字化活化</w:t>
            </w:r>
          </w:p>
        </w:tc>
        <w:tc>
          <w:tcPr>
            <w:tcW w:w="806" w:type="pct"/>
            <w:shd w:val="clear" w:color="auto" w:fill="auto"/>
            <w:vAlign w:val="center"/>
          </w:tcPr>
          <w:p w14:paraId="15706B6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张佳怡</w:t>
            </w:r>
          </w:p>
        </w:tc>
        <w:tc>
          <w:tcPr>
            <w:tcW w:w="1162" w:type="pct"/>
            <w:vAlign w:val="center"/>
          </w:tcPr>
          <w:p w14:paraId="1A4B123E">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2FB8F1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60" w:hRule="atLeast"/>
          <w:jc w:val="center"/>
        </w:trPr>
        <w:tc>
          <w:tcPr>
            <w:tcW w:w="364" w:type="pct"/>
            <w:vAlign w:val="center"/>
          </w:tcPr>
          <w:p w14:paraId="36C524FB">
            <w:pPr>
              <w:widowControl/>
              <w:jc w:val="center"/>
              <w:rPr>
                <w:rFonts w:ascii="Calibri" w:hAnsi="Calibri" w:eastAsia="宋体" w:cs="Calibri"/>
                <w:color w:val="000000"/>
                <w:kern w:val="0"/>
                <w:szCs w:val="21"/>
              </w:rPr>
            </w:pPr>
            <w:r>
              <w:rPr>
                <w:rFonts w:ascii="Calibri" w:hAnsi="Calibri" w:eastAsia="宋体" w:cs="Calibri"/>
                <w:color w:val="000000"/>
                <w:kern w:val="0"/>
                <w:szCs w:val="21"/>
              </w:rPr>
              <w:t>10</w:t>
            </w:r>
          </w:p>
        </w:tc>
        <w:tc>
          <w:tcPr>
            <w:tcW w:w="2665" w:type="pct"/>
            <w:vAlign w:val="center"/>
          </w:tcPr>
          <w:p w14:paraId="44288361">
            <w:pPr>
              <w:widowControl/>
              <w:jc w:val="center"/>
              <w:rPr>
                <w:rFonts w:hint="eastAsia" w:ascii="宋体" w:hAnsi="宋体" w:eastAsia="宋体" w:cs="宋体"/>
                <w:kern w:val="0"/>
                <w:szCs w:val="21"/>
              </w:rPr>
            </w:pPr>
            <w:r>
              <w:rPr>
                <w:rFonts w:ascii="宋体" w:hAnsi="宋体" w:eastAsia="宋体" w:cs="宋体"/>
                <w:kern w:val="0"/>
                <w:szCs w:val="21"/>
              </w:rPr>
              <w:t>佛山基塘农业文化空间的叙事逻辑与地方认同构建研究</w:t>
            </w:r>
          </w:p>
        </w:tc>
        <w:tc>
          <w:tcPr>
            <w:tcW w:w="806" w:type="pct"/>
            <w:shd w:val="clear" w:color="auto" w:fill="auto"/>
            <w:vAlign w:val="center"/>
          </w:tcPr>
          <w:p w14:paraId="5044334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黄昳彦</w:t>
            </w:r>
          </w:p>
        </w:tc>
        <w:tc>
          <w:tcPr>
            <w:tcW w:w="1162" w:type="pct"/>
            <w:vAlign w:val="center"/>
          </w:tcPr>
          <w:p w14:paraId="6145040B">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3C96EC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jc w:val="center"/>
        </w:trPr>
        <w:tc>
          <w:tcPr>
            <w:tcW w:w="364" w:type="pct"/>
            <w:vAlign w:val="center"/>
          </w:tcPr>
          <w:p w14:paraId="651EAE09">
            <w:pPr>
              <w:widowControl/>
              <w:jc w:val="center"/>
              <w:rPr>
                <w:rFonts w:ascii="Calibri" w:hAnsi="Calibri" w:eastAsia="宋体" w:cs="Calibri"/>
                <w:color w:val="000000"/>
                <w:kern w:val="0"/>
                <w:szCs w:val="21"/>
              </w:rPr>
            </w:pPr>
            <w:r>
              <w:rPr>
                <w:rFonts w:ascii="Calibri" w:hAnsi="Calibri" w:eastAsia="宋体" w:cs="Calibri"/>
                <w:color w:val="000000"/>
                <w:kern w:val="0"/>
                <w:szCs w:val="21"/>
              </w:rPr>
              <w:t>11</w:t>
            </w:r>
          </w:p>
        </w:tc>
        <w:tc>
          <w:tcPr>
            <w:tcW w:w="2665" w:type="pct"/>
            <w:vAlign w:val="center"/>
          </w:tcPr>
          <w:p w14:paraId="650768F5">
            <w:pPr>
              <w:widowControl/>
              <w:jc w:val="center"/>
              <w:rPr>
                <w:rFonts w:hint="eastAsia" w:ascii="宋体" w:hAnsi="宋体" w:eastAsia="宋体" w:cs="宋体"/>
                <w:kern w:val="0"/>
                <w:szCs w:val="21"/>
              </w:rPr>
            </w:pPr>
            <w:r>
              <w:rPr>
                <w:rFonts w:ascii="宋体" w:hAnsi="宋体" w:eastAsia="宋体" w:cs="宋体"/>
                <w:kern w:val="0"/>
                <w:szCs w:val="21"/>
              </w:rPr>
              <w:t>侵害宠物精神损害赔偿的正当性研究</w:t>
            </w:r>
            <w:r>
              <w:rPr>
                <w:rFonts w:ascii="Calibri" w:hAnsi="Calibri" w:eastAsia="宋体" w:cs="Calibri"/>
                <w:kern w:val="0"/>
                <w:szCs w:val="21"/>
              </w:rPr>
              <w:t>——</w:t>
            </w:r>
            <w:r>
              <w:rPr>
                <w:rFonts w:ascii="宋体" w:hAnsi="宋体" w:eastAsia="宋体" w:cs="宋体"/>
                <w:kern w:val="0"/>
                <w:szCs w:val="21"/>
              </w:rPr>
              <w:t>基于法学、心理学与动物科学的交叉实证</w:t>
            </w:r>
          </w:p>
        </w:tc>
        <w:tc>
          <w:tcPr>
            <w:tcW w:w="806" w:type="pct"/>
            <w:shd w:val="clear" w:color="auto" w:fill="auto"/>
            <w:vAlign w:val="center"/>
          </w:tcPr>
          <w:p w14:paraId="739061E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何镒帆</w:t>
            </w:r>
          </w:p>
        </w:tc>
        <w:tc>
          <w:tcPr>
            <w:tcW w:w="1162" w:type="pct"/>
            <w:vAlign w:val="center"/>
          </w:tcPr>
          <w:p w14:paraId="6852691A">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04558B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jc w:val="center"/>
        </w:trPr>
        <w:tc>
          <w:tcPr>
            <w:tcW w:w="364" w:type="pct"/>
            <w:vAlign w:val="center"/>
          </w:tcPr>
          <w:p w14:paraId="04EB88BF">
            <w:pPr>
              <w:widowControl/>
              <w:jc w:val="center"/>
              <w:rPr>
                <w:rFonts w:ascii="Calibri" w:hAnsi="Calibri" w:eastAsia="宋体" w:cs="Calibri"/>
                <w:color w:val="000000"/>
                <w:kern w:val="0"/>
                <w:szCs w:val="21"/>
              </w:rPr>
            </w:pPr>
            <w:r>
              <w:rPr>
                <w:rFonts w:ascii="Calibri" w:hAnsi="Calibri" w:eastAsia="宋体" w:cs="Calibri"/>
                <w:color w:val="000000"/>
                <w:kern w:val="0"/>
                <w:szCs w:val="21"/>
              </w:rPr>
              <w:t>12</w:t>
            </w:r>
          </w:p>
        </w:tc>
        <w:tc>
          <w:tcPr>
            <w:tcW w:w="2665" w:type="pct"/>
            <w:vAlign w:val="center"/>
          </w:tcPr>
          <w:p w14:paraId="5AE9B3D1">
            <w:pPr>
              <w:widowControl/>
              <w:jc w:val="center"/>
              <w:rPr>
                <w:rFonts w:hint="eastAsia" w:ascii="宋体" w:hAnsi="宋体" w:eastAsia="宋体" w:cs="宋体"/>
                <w:kern w:val="0"/>
                <w:szCs w:val="21"/>
              </w:rPr>
            </w:pPr>
            <w:r>
              <w:rPr>
                <w:rFonts w:ascii="宋体" w:hAnsi="宋体" w:eastAsia="宋体" w:cs="宋体"/>
                <w:kern w:val="0"/>
                <w:szCs w:val="21"/>
              </w:rPr>
              <w:t>银发经济背景下老年人职业监护制度的法律规制及优化路径研究</w:t>
            </w:r>
            <w:r>
              <w:rPr>
                <w:rFonts w:ascii="Calibri" w:hAnsi="Calibri" w:eastAsia="宋体" w:cs="Calibri"/>
                <w:kern w:val="0"/>
                <w:szCs w:val="21"/>
              </w:rPr>
              <w:t xml:space="preserve"> ——</w:t>
            </w:r>
            <w:r>
              <w:rPr>
                <w:rFonts w:ascii="宋体" w:hAnsi="宋体" w:eastAsia="宋体" w:cs="宋体"/>
                <w:kern w:val="0"/>
                <w:szCs w:val="21"/>
              </w:rPr>
              <w:t>基于</w:t>
            </w:r>
            <w:r>
              <w:rPr>
                <w:rFonts w:ascii="Calibri" w:hAnsi="Calibri" w:eastAsia="宋体" w:cs="Calibri"/>
                <w:kern w:val="0"/>
                <w:szCs w:val="21"/>
              </w:rPr>
              <w:t>“</w:t>
            </w:r>
            <w:r>
              <w:rPr>
                <w:rFonts w:ascii="宋体" w:hAnsi="宋体" w:eastAsia="宋体" w:cs="宋体"/>
                <w:kern w:val="0"/>
                <w:szCs w:val="21"/>
              </w:rPr>
              <w:t>钱账分离</w:t>
            </w:r>
            <w:r>
              <w:rPr>
                <w:rFonts w:ascii="Calibri" w:hAnsi="Calibri" w:eastAsia="宋体" w:cs="Calibri"/>
                <w:kern w:val="0"/>
                <w:szCs w:val="21"/>
              </w:rPr>
              <w:t>”</w:t>
            </w:r>
            <w:r>
              <w:rPr>
                <w:rFonts w:ascii="宋体" w:hAnsi="宋体" w:eastAsia="宋体" w:cs="宋体"/>
                <w:kern w:val="0"/>
                <w:szCs w:val="21"/>
              </w:rPr>
              <w:t>模式</w:t>
            </w:r>
          </w:p>
        </w:tc>
        <w:tc>
          <w:tcPr>
            <w:tcW w:w="806" w:type="pct"/>
            <w:shd w:val="clear" w:color="auto" w:fill="auto"/>
            <w:vAlign w:val="center"/>
          </w:tcPr>
          <w:p w14:paraId="6CEF0D3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骆意</w:t>
            </w:r>
          </w:p>
        </w:tc>
        <w:tc>
          <w:tcPr>
            <w:tcW w:w="1162" w:type="pct"/>
            <w:vAlign w:val="center"/>
          </w:tcPr>
          <w:p w14:paraId="52A44E1D">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73AC49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3" w:hRule="atLeast"/>
          <w:jc w:val="center"/>
        </w:trPr>
        <w:tc>
          <w:tcPr>
            <w:tcW w:w="364" w:type="pct"/>
            <w:vAlign w:val="center"/>
          </w:tcPr>
          <w:p w14:paraId="60DC16DB">
            <w:pPr>
              <w:widowControl/>
              <w:jc w:val="center"/>
              <w:rPr>
                <w:rFonts w:ascii="Calibri" w:hAnsi="Calibri" w:eastAsia="宋体" w:cs="Calibri"/>
                <w:color w:val="000000"/>
                <w:kern w:val="0"/>
                <w:szCs w:val="21"/>
              </w:rPr>
            </w:pPr>
            <w:r>
              <w:rPr>
                <w:rFonts w:ascii="Calibri" w:hAnsi="Calibri" w:eastAsia="宋体" w:cs="Calibri"/>
                <w:color w:val="000000"/>
                <w:kern w:val="0"/>
                <w:szCs w:val="21"/>
              </w:rPr>
              <w:t>13</w:t>
            </w:r>
          </w:p>
        </w:tc>
        <w:tc>
          <w:tcPr>
            <w:tcW w:w="2665" w:type="pct"/>
            <w:vAlign w:val="center"/>
          </w:tcPr>
          <w:p w14:paraId="7665B36F">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城镇社区集体经济组织法律主体类型的规范冲突、实践困境与制度重构</w:t>
            </w:r>
            <w:r>
              <w:rPr>
                <w:rFonts w:ascii="Calibri" w:hAnsi="Calibri" w:eastAsia="宋体" w:cs="Calibri"/>
                <w:color w:val="000000"/>
                <w:kern w:val="0"/>
                <w:szCs w:val="21"/>
              </w:rPr>
              <w:t>——</w:t>
            </w:r>
            <w:r>
              <w:rPr>
                <w:rFonts w:ascii="宋体" w:hAnsi="宋体" w:eastAsia="宋体" w:cs="宋体"/>
                <w:color w:val="000000"/>
                <w:kern w:val="0"/>
                <w:szCs w:val="21"/>
              </w:rPr>
              <w:t>以粤港澳大湾区</w:t>
            </w:r>
            <w:r>
              <w:rPr>
                <w:rFonts w:ascii="Calibri" w:hAnsi="Calibri" w:eastAsia="宋体" w:cs="Calibri"/>
                <w:color w:val="000000"/>
                <w:kern w:val="0"/>
                <w:szCs w:val="21"/>
              </w:rPr>
              <w:t>“</w:t>
            </w:r>
            <w:r>
              <w:rPr>
                <w:rFonts w:ascii="宋体" w:hAnsi="宋体" w:eastAsia="宋体" w:cs="宋体"/>
                <w:color w:val="000000"/>
                <w:kern w:val="0"/>
                <w:szCs w:val="21"/>
              </w:rPr>
              <w:t>村改居</w:t>
            </w:r>
            <w:r>
              <w:rPr>
                <w:rFonts w:ascii="Calibri" w:hAnsi="Calibri" w:eastAsia="宋体" w:cs="Calibri"/>
                <w:color w:val="000000"/>
                <w:kern w:val="0"/>
                <w:szCs w:val="21"/>
              </w:rPr>
              <w:t>”</w:t>
            </w:r>
            <w:r>
              <w:rPr>
                <w:rFonts w:ascii="宋体" w:hAnsi="宋体" w:eastAsia="宋体" w:cs="宋体"/>
                <w:color w:val="000000"/>
                <w:kern w:val="0"/>
                <w:szCs w:val="21"/>
              </w:rPr>
              <w:t>转型社区为实证样本</w:t>
            </w:r>
          </w:p>
        </w:tc>
        <w:tc>
          <w:tcPr>
            <w:tcW w:w="806" w:type="pct"/>
            <w:shd w:val="clear" w:color="auto" w:fill="auto"/>
            <w:vAlign w:val="center"/>
          </w:tcPr>
          <w:p w14:paraId="2F1A681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林宇欣</w:t>
            </w:r>
          </w:p>
        </w:tc>
        <w:tc>
          <w:tcPr>
            <w:tcW w:w="1162" w:type="pct"/>
            <w:vAlign w:val="center"/>
          </w:tcPr>
          <w:p w14:paraId="36A1AE66">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68CADB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jc w:val="center"/>
        </w:trPr>
        <w:tc>
          <w:tcPr>
            <w:tcW w:w="364" w:type="pct"/>
            <w:vAlign w:val="center"/>
          </w:tcPr>
          <w:p w14:paraId="338535C4">
            <w:pPr>
              <w:widowControl/>
              <w:jc w:val="center"/>
              <w:rPr>
                <w:rFonts w:ascii="Calibri" w:hAnsi="Calibri" w:eastAsia="宋体" w:cs="Calibri"/>
                <w:color w:val="000000"/>
                <w:kern w:val="0"/>
                <w:szCs w:val="21"/>
              </w:rPr>
            </w:pPr>
            <w:r>
              <w:rPr>
                <w:rFonts w:ascii="Calibri" w:hAnsi="Calibri" w:eastAsia="宋体" w:cs="Calibri"/>
                <w:color w:val="000000"/>
                <w:kern w:val="0"/>
                <w:szCs w:val="21"/>
              </w:rPr>
              <w:t>14</w:t>
            </w:r>
          </w:p>
        </w:tc>
        <w:tc>
          <w:tcPr>
            <w:tcW w:w="2665" w:type="pct"/>
            <w:vAlign w:val="center"/>
          </w:tcPr>
          <w:p w14:paraId="186C6092">
            <w:pPr>
              <w:widowControl/>
              <w:jc w:val="center"/>
              <w:rPr>
                <w:rFonts w:ascii="Calibri" w:hAnsi="Calibri" w:eastAsia="宋体" w:cs="Calibri"/>
                <w:color w:val="000000"/>
                <w:kern w:val="0"/>
                <w:szCs w:val="21"/>
              </w:rPr>
            </w:pPr>
            <w:r>
              <w:rPr>
                <w:rFonts w:ascii="Calibri" w:hAnsi="Calibri" w:eastAsia="宋体" w:cs="Calibri"/>
                <w:color w:val="000000"/>
                <w:kern w:val="0"/>
                <w:szCs w:val="21"/>
              </w:rPr>
              <w:t>Z</w:t>
            </w:r>
            <w:r>
              <w:rPr>
                <w:rFonts w:ascii="宋体" w:hAnsi="宋体" w:eastAsia="宋体" w:cs="Calibri"/>
                <w:color w:val="000000"/>
                <w:kern w:val="0"/>
                <w:szCs w:val="21"/>
              </w:rPr>
              <w:t>世代价值培育目标导向下岭南红色法治文化保障机制研究</w:t>
            </w:r>
            <w:r>
              <w:rPr>
                <w:rFonts w:ascii="Calibri" w:hAnsi="Calibri" w:eastAsia="宋体" w:cs="Calibri"/>
                <w:color w:val="000000"/>
                <w:kern w:val="0"/>
                <w:szCs w:val="21"/>
              </w:rPr>
              <w:t>——</w:t>
            </w:r>
            <w:r>
              <w:rPr>
                <w:rFonts w:ascii="宋体" w:hAnsi="宋体" w:eastAsia="宋体" w:cs="Calibri"/>
                <w:color w:val="000000"/>
                <w:kern w:val="0"/>
                <w:szCs w:val="21"/>
              </w:rPr>
              <w:t>基于广深潮汕六地样本的实证分析</w:t>
            </w:r>
          </w:p>
        </w:tc>
        <w:tc>
          <w:tcPr>
            <w:tcW w:w="806" w:type="pct"/>
            <w:shd w:val="clear" w:color="auto" w:fill="auto"/>
            <w:vAlign w:val="center"/>
          </w:tcPr>
          <w:p w14:paraId="0F7EB94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林晓如</w:t>
            </w:r>
          </w:p>
        </w:tc>
        <w:tc>
          <w:tcPr>
            <w:tcW w:w="1162" w:type="pct"/>
            <w:vAlign w:val="center"/>
          </w:tcPr>
          <w:p w14:paraId="10C175A4">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65BBAE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0" w:hRule="atLeast"/>
          <w:jc w:val="center"/>
        </w:trPr>
        <w:tc>
          <w:tcPr>
            <w:tcW w:w="364" w:type="pct"/>
            <w:vAlign w:val="center"/>
          </w:tcPr>
          <w:p w14:paraId="495AB0E0">
            <w:pPr>
              <w:widowControl/>
              <w:jc w:val="center"/>
              <w:rPr>
                <w:rFonts w:ascii="Calibri" w:hAnsi="Calibri" w:eastAsia="宋体" w:cs="Calibri"/>
                <w:color w:val="000000"/>
                <w:kern w:val="0"/>
                <w:szCs w:val="21"/>
              </w:rPr>
            </w:pPr>
            <w:r>
              <w:rPr>
                <w:rFonts w:ascii="Calibri" w:hAnsi="Calibri" w:eastAsia="宋体" w:cs="Calibri"/>
                <w:color w:val="000000"/>
                <w:kern w:val="0"/>
                <w:szCs w:val="21"/>
              </w:rPr>
              <w:t>15</w:t>
            </w:r>
          </w:p>
        </w:tc>
        <w:tc>
          <w:tcPr>
            <w:tcW w:w="2665" w:type="pct"/>
            <w:vAlign w:val="center"/>
          </w:tcPr>
          <w:p w14:paraId="37405538">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农村集体经济组织特别法人权能落地的法治路径研究</w:t>
            </w:r>
            <w:r>
              <w:rPr>
                <w:rFonts w:ascii="Calibri" w:hAnsi="Calibri" w:eastAsia="宋体" w:cs="Calibri"/>
                <w:color w:val="000000"/>
                <w:kern w:val="0"/>
                <w:szCs w:val="21"/>
              </w:rPr>
              <w:t>——</w:t>
            </w:r>
            <w:r>
              <w:rPr>
                <w:rFonts w:ascii="宋体" w:hAnsi="宋体" w:eastAsia="宋体" w:cs="宋体"/>
                <w:color w:val="000000"/>
                <w:kern w:val="0"/>
                <w:szCs w:val="21"/>
              </w:rPr>
              <w:t>以云浮郁南无核黄皮产业集体经济运营为实证样本</w:t>
            </w:r>
          </w:p>
        </w:tc>
        <w:tc>
          <w:tcPr>
            <w:tcW w:w="806" w:type="pct"/>
            <w:shd w:val="clear" w:color="auto" w:fill="auto"/>
            <w:vAlign w:val="center"/>
          </w:tcPr>
          <w:p w14:paraId="7FC33F7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林嘉欣</w:t>
            </w:r>
          </w:p>
        </w:tc>
        <w:tc>
          <w:tcPr>
            <w:tcW w:w="1162" w:type="pct"/>
            <w:vAlign w:val="center"/>
          </w:tcPr>
          <w:p w14:paraId="3A122900">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1C5274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8" w:hRule="atLeast"/>
          <w:jc w:val="center"/>
        </w:trPr>
        <w:tc>
          <w:tcPr>
            <w:tcW w:w="364" w:type="pct"/>
            <w:vAlign w:val="center"/>
          </w:tcPr>
          <w:p w14:paraId="6C2DEB73">
            <w:pPr>
              <w:widowControl/>
              <w:jc w:val="center"/>
              <w:rPr>
                <w:rFonts w:ascii="Calibri" w:hAnsi="Calibri" w:eastAsia="宋体" w:cs="Calibri"/>
                <w:color w:val="000000"/>
                <w:kern w:val="0"/>
                <w:szCs w:val="21"/>
              </w:rPr>
            </w:pPr>
            <w:r>
              <w:rPr>
                <w:rFonts w:ascii="Calibri" w:hAnsi="Calibri" w:eastAsia="宋体" w:cs="Calibri"/>
                <w:color w:val="000000"/>
                <w:kern w:val="0"/>
                <w:szCs w:val="21"/>
              </w:rPr>
              <w:t>16</w:t>
            </w:r>
          </w:p>
        </w:tc>
        <w:tc>
          <w:tcPr>
            <w:tcW w:w="2665" w:type="pct"/>
            <w:vAlign w:val="center"/>
          </w:tcPr>
          <w:p w14:paraId="38AE9A15">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南风美育：</w:t>
            </w:r>
            <w:r>
              <w:rPr>
                <w:rFonts w:ascii="Calibri" w:hAnsi="Calibri" w:eastAsia="宋体" w:cs="Calibri"/>
                <w:color w:val="000000"/>
                <w:kern w:val="0"/>
                <w:szCs w:val="21"/>
              </w:rPr>
              <w:t>“</w:t>
            </w:r>
            <w:r>
              <w:rPr>
                <w:rFonts w:ascii="宋体" w:hAnsi="宋体" w:eastAsia="宋体" w:cs="宋体"/>
                <w:color w:val="000000"/>
                <w:kern w:val="0"/>
                <w:szCs w:val="21"/>
              </w:rPr>
              <w:t>植物</w:t>
            </w:r>
            <w:r>
              <w:rPr>
                <w:rFonts w:ascii="Calibri" w:hAnsi="Calibri" w:eastAsia="宋体" w:cs="Calibri"/>
                <w:color w:val="000000"/>
                <w:kern w:val="0"/>
                <w:szCs w:val="21"/>
              </w:rPr>
              <w:t>·</w:t>
            </w:r>
            <w:r>
              <w:rPr>
                <w:rFonts w:ascii="宋体" w:hAnsi="宋体" w:eastAsia="宋体" w:cs="宋体"/>
                <w:color w:val="000000"/>
                <w:kern w:val="0"/>
                <w:szCs w:val="21"/>
              </w:rPr>
              <w:t>文学</w:t>
            </w:r>
            <w:r>
              <w:rPr>
                <w:rFonts w:ascii="Calibri" w:hAnsi="Calibri" w:eastAsia="宋体" w:cs="Calibri"/>
                <w:color w:val="000000"/>
                <w:kern w:val="0"/>
                <w:szCs w:val="21"/>
              </w:rPr>
              <w:t>·</w:t>
            </w:r>
            <w:r>
              <w:rPr>
                <w:rFonts w:ascii="宋体" w:hAnsi="宋体" w:eastAsia="宋体" w:cs="宋体"/>
                <w:color w:val="000000"/>
                <w:kern w:val="0"/>
                <w:szCs w:val="21"/>
              </w:rPr>
              <w:t>非遗</w:t>
            </w:r>
            <w:r>
              <w:rPr>
                <w:rFonts w:ascii="Calibri" w:hAnsi="Calibri" w:eastAsia="宋体" w:cs="Calibri"/>
                <w:color w:val="000000"/>
                <w:kern w:val="0"/>
                <w:szCs w:val="21"/>
              </w:rPr>
              <w:t>”</w:t>
            </w:r>
            <w:r>
              <w:rPr>
                <w:rFonts w:ascii="宋体" w:hAnsi="宋体" w:eastAsia="宋体" w:cs="宋体"/>
                <w:color w:val="000000"/>
                <w:kern w:val="0"/>
                <w:szCs w:val="21"/>
              </w:rPr>
              <w:t>融合模式下的青少年审美培养机制研究</w:t>
            </w:r>
          </w:p>
        </w:tc>
        <w:tc>
          <w:tcPr>
            <w:tcW w:w="806" w:type="pct"/>
            <w:shd w:val="clear" w:color="auto" w:fill="auto"/>
            <w:vAlign w:val="center"/>
          </w:tcPr>
          <w:p w14:paraId="32AC4B3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余骋洋</w:t>
            </w:r>
          </w:p>
        </w:tc>
        <w:tc>
          <w:tcPr>
            <w:tcW w:w="1162" w:type="pct"/>
            <w:vAlign w:val="center"/>
          </w:tcPr>
          <w:p w14:paraId="1D59E27C">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1EA05B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3" w:hRule="atLeast"/>
          <w:jc w:val="center"/>
        </w:trPr>
        <w:tc>
          <w:tcPr>
            <w:tcW w:w="364" w:type="pct"/>
            <w:vAlign w:val="center"/>
          </w:tcPr>
          <w:p w14:paraId="223E01F6">
            <w:pPr>
              <w:widowControl/>
              <w:jc w:val="center"/>
              <w:rPr>
                <w:rFonts w:ascii="Calibri" w:hAnsi="Calibri" w:eastAsia="宋体" w:cs="Calibri"/>
                <w:color w:val="000000"/>
                <w:kern w:val="0"/>
                <w:szCs w:val="21"/>
              </w:rPr>
            </w:pPr>
            <w:r>
              <w:rPr>
                <w:rFonts w:ascii="Calibri" w:hAnsi="Calibri" w:eastAsia="宋体" w:cs="Calibri"/>
                <w:color w:val="000000"/>
                <w:kern w:val="0"/>
                <w:szCs w:val="21"/>
              </w:rPr>
              <w:t>17</w:t>
            </w:r>
          </w:p>
        </w:tc>
        <w:tc>
          <w:tcPr>
            <w:tcW w:w="2665" w:type="pct"/>
            <w:vAlign w:val="center"/>
          </w:tcPr>
          <w:p w14:paraId="3FDE0A64">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粤荔新程：四轮驱动广东荔枝小份化创新特色体验</w:t>
            </w:r>
          </w:p>
        </w:tc>
        <w:tc>
          <w:tcPr>
            <w:tcW w:w="806" w:type="pct"/>
            <w:shd w:val="clear" w:color="auto" w:fill="auto"/>
            <w:vAlign w:val="center"/>
          </w:tcPr>
          <w:p w14:paraId="0F9DC70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林宇洁</w:t>
            </w:r>
          </w:p>
        </w:tc>
        <w:tc>
          <w:tcPr>
            <w:tcW w:w="1162" w:type="pct"/>
            <w:vAlign w:val="center"/>
          </w:tcPr>
          <w:p w14:paraId="444177DE">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w:t>
            </w:r>
            <w:r>
              <w:rPr>
                <w:rFonts w:hint="eastAsia" w:ascii="宋体" w:hAnsi="宋体" w:eastAsia="宋体" w:cs="宋体"/>
                <w:color w:val="000000"/>
                <w:kern w:val="0"/>
                <w:szCs w:val="21"/>
              </w:rPr>
              <w:t>业</w:t>
            </w:r>
            <w:r>
              <w:rPr>
                <w:rFonts w:ascii="宋体" w:hAnsi="宋体" w:eastAsia="宋体" w:cs="宋体"/>
                <w:color w:val="000000"/>
                <w:kern w:val="0"/>
                <w:szCs w:val="21"/>
              </w:rPr>
              <w:t>训练项目</w:t>
            </w:r>
          </w:p>
        </w:tc>
      </w:tr>
      <w:tr w14:paraId="18D8BD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jc w:val="center"/>
        </w:trPr>
        <w:tc>
          <w:tcPr>
            <w:tcW w:w="364" w:type="pct"/>
            <w:vAlign w:val="center"/>
          </w:tcPr>
          <w:p w14:paraId="08EEFE14">
            <w:pPr>
              <w:widowControl/>
              <w:jc w:val="center"/>
              <w:rPr>
                <w:rFonts w:ascii="Calibri" w:hAnsi="Calibri" w:eastAsia="宋体" w:cs="Calibri"/>
                <w:color w:val="000000"/>
                <w:kern w:val="0"/>
                <w:szCs w:val="21"/>
              </w:rPr>
            </w:pPr>
            <w:r>
              <w:rPr>
                <w:rFonts w:ascii="Calibri" w:hAnsi="Calibri" w:eastAsia="宋体" w:cs="Calibri"/>
                <w:color w:val="000000"/>
                <w:kern w:val="0"/>
                <w:szCs w:val="21"/>
              </w:rPr>
              <w:t>18</w:t>
            </w:r>
          </w:p>
        </w:tc>
        <w:tc>
          <w:tcPr>
            <w:tcW w:w="2665" w:type="pct"/>
            <w:vAlign w:val="center"/>
          </w:tcPr>
          <w:p w14:paraId="5395EBA1">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村规民约备案审查的困境与出路</w:t>
            </w:r>
            <w:r>
              <w:rPr>
                <w:rFonts w:ascii="Calibri" w:hAnsi="Calibri" w:eastAsia="宋体" w:cs="Calibri"/>
                <w:color w:val="000000"/>
                <w:kern w:val="0"/>
                <w:szCs w:val="21"/>
              </w:rPr>
              <w:t>——</w:t>
            </w:r>
            <w:r>
              <w:rPr>
                <w:rFonts w:ascii="宋体" w:hAnsi="宋体" w:eastAsia="宋体" w:cs="宋体"/>
                <w:color w:val="000000"/>
                <w:kern w:val="0"/>
                <w:szCs w:val="21"/>
              </w:rPr>
              <w:t>以外嫁女权益保障为切入</w:t>
            </w:r>
          </w:p>
        </w:tc>
        <w:tc>
          <w:tcPr>
            <w:tcW w:w="806" w:type="pct"/>
            <w:shd w:val="clear" w:color="auto" w:fill="auto"/>
            <w:vAlign w:val="center"/>
          </w:tcPr>
          <w:p w14:paraId="2C85FA0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苏欣</w:t>
            </w:r>
          </w:p>
        </w:tc>
        <w:tc>
          <w:tcPr>
            <w:tcW w:w="1162" w:type="pct"/>
            <w:vAlign w:val="center"/>
          </w:tcPr>
          <w:p w14:paraId="397D5954">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2F1957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3" w:hRule="atLeast"/>
          <w:jc w:val="center"/>
        </w:trPr>
        <w:tc>
          <w:tcPr>
            <w:tcW w:w="364" w:type="pct"/>
            <w:vAlign w:val="center"/>
          </w:tcPr>
          <w:p w14:paraId="4DDEB3D4">
            <w:pPr>
              <w:widowControl/>
              <w:jc w:val="center"/>
              <w:rPr>
                <w:rFonts w:ascii="Calibri" w:hAnsi="Calibri" w:eastAsia="宋体" w:cs="Calibri"/>
                <w:color w:val="000000"/>
                <w:kern w:val="0"/>
                <w:szCs w:val="21"/>
              </w:rPr>
            </w:pPr>
            <w:r>
              <w:rPr>
                <w:rFonts w:ascii="Calibri" w:hAnsi="Calibri" w:eastAsia="宋体" w:cs="Calibri"/>
                <w:color w:val="000000"/>
                <w:kern w:val="0"/>
                <w:szCs w:val="21"/>
              </w:rPr>
              <w:t>19</w:t>
            </w:r>
          </w:p>
        </w:tc>
        <w:tc>
          <w:tcPr>
            <w:tcW w:w="2665" w:type="pct"/>
            <w:vAlign w:val="center"/>
          </w:tcPr>
          <w:p w14:paraId="73A59A3D">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未成年人数字行为风险的预防研究</w:t>
            </w:r>
          </w:p>
        </w:tc>
        <w:tc>
          <w:tcPr>
            <w:tcW w:w="806" w:type="pct"/>
            <w:shd w:val="clear" w:color="auto" w:fill="auto"/>
            <w:vAlign w:val="center"/>
          </w:tcPr>
          <w:p w14:paraId="2AAE8FF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潘颖妍</w:t>
            </w:r>
          </w:p>
        </w:tc>
        <w:tc>
          <w:tcPr>
            <w:tcW w:w="1162" w:type="pct"/>
            <w:vAlign w:val="center"/>
          </w:tcPr>
          <w:p w14:paraId="331B0847">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3D9C89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3" w:hRule="atLeast"/>
          <w:jc w:val="center"/>
        </w:trPr>
        <w:tc>
          <w:tcPr>
            <w:tcW w:w="364" w:type="pct"/>
            <w:vAlign w:val="center"/>
          </w:tcPr>
          <w:p w14:paraId="7A4BE151">
            <w:pPr>
              <w:widowControl/>
              <w:jc w:val="center"/>
              <w:rPr>
                <w:rFonts w:ascii="Calibri" w:hAnsi="Calibri" w:eastAsia="宋体" w:cs="Calibri"/>
                <w:color w:val="000000"/>
                <w:kern w:val="0"/>
                <w:szCs w:val="21"/>
              </w:rPr>
            </w:pPr>
            <w:r>
              <w:rPr>
                <w:rFonts w:ascii="Calibri" w:hAnsi="Calibri" w:eastAsia="宋体" w:cs="Calibri"/>
                <w:color w:val="000000"/>
                <w:kern w:val="0"/>
                <w:szCs w:val="21"/>
              </w:rPr>
              <w:t>20</w:t>
            </w:r>
          </w:p>
        </w:tc>
        <w:tc>
          <w:tcPr>
            <w:tcW w:w="2665" w:type="pct"/>
            <w:vAlign w:val="center"/>
          </w:tcPr>
          <w:p w14:paraId="4C0FD730">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“银信”中的家国情怀：侨批文化的情感结构与当代价值建构</w:t>
            </w:r>
          </w:p>
        </w:tc>
        <w:tc>
          <w:tcPr>
            <w:tcW w:w="806" w:type="pct"/>
            <w:shd w:val="clear" w:color="auto" w:fill="auto"/>
            <w:vAlign w:val="center"/>
          </w:tcPr>
          <w:p w14:paraId="0169168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潘子怡</w:t>
            </w:r>
          </w:p>
        </w:tc>
        <w:tc>
          <w:tcPr>
            <w:tcW w:w="1162" w:type="pct"/>
            <w:vAlign w:val="center"/>
          </w:tcPr>
          <w:p w14:paraId="16BF2288">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33B777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8" w:hRule="atLeast"/>
          <w:jc w:val="center"/>
        </w:trPr>
        <w:tc>
          <w:tcPr>
            <w:tcW w:w="364" w:type="pct"/>
            <w:vAlign w:val="center"/>
          </w:tcPr>
          <w:p w14:paraId="39645716">
            <w:pPr>
              <w:widowControl/>
              <w:jc w:val="center"/>
              <w:rPr>
                <w:rFonts w:ascii="Calibri" w:hAnsi="Calibri" w:eastAsia="宋体" w:cs="Calibri"/>
                <w:color w:val="000000"/>
                <w:kern w:val="0"/>
                <w:szCs w:val="21"/>
              </w:rPr>
            </w:pPr>
            <w:r>
              <w:rPr>
                <w:rFonts w:ascii="Calibri" w:hAnsi="Calibri" w:eastAsia="宋体" w:cs="Calibri"/>
                <w:color w:val="000000"/>
                <w:kern w:val="0"/>
                <w:szCs w:val="21"/>
              </w:rPr>
              <w:t>21</w:t>
            </w:r>
          </w:p>
        </w:tc>
        <w:tc>
          <w:tcPr>
            <w:tcW w:w="2665" w:type="pct"/>
            <w:vAlign w:val="center"/>
          </w:tcPr>
          <w:p w14:paraId="596DC8D9">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数字赋能乡村振兴视域下方言直播营销的实践路径与方言活态保护协同发展研究——以广东省普宁市麒麟镇为例</w:t>
            </w:r>
          </w:p>
        </w:tc>
        <w:tc>
          <w:tcPr>
            <w:tcW w:w="806" w:type="pct"/>
            <w:shd w:val="clear" w:color="auto" w:fill="auto"/>
            <w:vAlign w:val="center"/>
          </w:tcPr>
          <w:p w14:paraId="40AC678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罗煜景</w:t>
            </w:r>
          </w:p>
        </w:tc>
        <w:tc>
          <w:tcPr>
            <w:tcW w:w="1162" w:type="pct"/>
            <w:vAlign w:val="center"/>
          </w:tcPr>
          <w:p w14:paraId="63BF0F36">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708D3D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364" w:type="pct"/>
            <w:vAlign w:val="center"/>
          </w:tcPr>
          <w:p w14:paraId="206CED75">
            <w:pPr>
              <w:widowControl/>
              <w:jc w:val="center"/>
              <w:rPr>
                <w:rFonts w:ascii="Calibri" w:hAnsi="Calibri" w:eastAsia="宋体" w:cs="Calibri"/>
                <w:color w:val="000000"/>
                <w:kern w:val="0"/>
                <w:szCs w:val="21"/>
              </w:rPr>
            </w:pPr>
            <w:r>
              <w:rPr>
                <w:rFonts w:ascii="Calibri" w:hAnsi="Calibri" w:eastAsia="宋体" w:cs="Calibri"/>
                <w:color w:val="000000"/>
                <w:kern w:val="0"/>
                <w:szCs w:val="21"/>
              </w:rPr>
              <w:t>22</w:t>
            </w:r>
          </w:p>
        </w:tc>
        <w:tc>
          <w:tcPr>
            <w:tcW w:w="2665" w:type="pct"/>
            <w:vAlign w:val="center"/>
          </w:tcPr>
          <w:p w14:paraId="0DDE7414">
            <w:pPr>
              <w:widowControl/>
              <w:jc w:val="center"/>
              <w:rPr>
                <w:rFonts w:hint="eastAsia" w:ascii="宋体" w:hAnsi="宋体" w:eastAsia="宋体" w:cs="宋体"/>
                <w:color w:val="000000"/>
                <w:kern w:val="0"/>
                <w:szCs w:val="21"/>
              </w:rPr>
            </w:pPr>
            <w:r>
              <w:rPr>
                <w:rFonts w:ascii="宋体" w:hAnsi="宋体" w:eastAsia="宋体" w:cs="宋体"/>
                <w:color w:val="000000"/>
                <w:kern w:val="0"/>
                <w:sz w:val="22"/>
              </w:rPr>
              <w:t xml:space="preserve">法护新业——基于外卖骑手劳动权益保障的协同治理路径研究 </w:t>
            </w:r>
          </w:p>
        </w:tc>
        <w:tc>
          <w:tcPr>
            <w:tcW w:w="806" w:type="pct"/>
            <w:shd w:val="clear" w:color="auto" w:fill="auto"/>
            <w:vAlign w:val="center"/>
          </w:tcPr>
          <w:p w14:paraId="227FD7D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林若淇</w:t>
            </w:r>
          </w:p>
        </w:tc>
        <w:tc>
          <w:tcPr>
            <w:tcW w:w="1162" w:type="pct"/>
            <w:vAlign w:val="center"/>
          </w:tcPr>
          <w:p w14:paraId="2A17DD30">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4AE90E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3" w:hRule="atLeast"/>
          <w:jc w:val="center"/>
        </w:trPr>
        <w:tc>
          <w:tcPr>
            <w:tcW w:w="364" w:type="pct"/>
            <w:vAlign w:val="center"/>
          </w:tcPr>
          <w:p w14:paraId="758000A6">
            <w:pPr>
              <w:widowControl/>
              <w:jc w:val="center"/>
              <w:rPr>
                <w:rFonts w:ascii="Calibri" w:hAnsi="Calibri" w:eastAsia="宋体" w:cs="Calibri"/>
                <w:color w:val="000000"/>
                <w:kern w:val="0"/>
                <w:szCs w:val="21"/>
              </w:rPr>
            </w:pPr>
            <w:r>
              <w:rPr>
                <w:rFonts w:ascii="Calibri" w:hAnsi="Calibri" w:eastAsia="宋体" w:cs="Calibri"/>
                <w:color w:val="000000"/>
                <w:kern w:val="0"/>
                <w:szCs w:val="21"/>
              </w:rPr>
              <w:t>23</w:t>
            </w:r>
          </w:p>
        </w:tc>
        <w:tc>
          <w:tcPr>
            <w:tcW w:w="2665" w:type="pct"/>
            <w:vAlign w:val="center"/>
          </w:tcPr>
          <w:p w14:paraId="4AA5CED3">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“粤”活“粤”新：大模型赋能下的粤语数智传承保护</w:t>
            </w:r>
          </w:p>
        </w:tc>
        <w:tc>
          <w:tcPr>
            <w:tcW w:w="806" w:type="pct"/>
            <w:shd w:val="clear" w:color="auto" w:fill="auto"/>
            <w:vAlign w:val="center"/>
          </w:tcPr>
          <w:p w14:paraId="306A3B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吕茹曼</w:t>
            </w:r>
          </w:p>
        </w:tc>
        <w:tc>
          <w:tcPr>
            <w:tcW w:w="1162" w:type="pct"/>
            <w:vAlign w:val="center"/>
          </w:tcPr>
          <w:p w14:paraId="55FC4B7E">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493EB3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5" w:hRule="atLeast"/>
          <w:jc w:val="center"/>
        </w:trPr>
        <w:tc>
          <w:tcPr>
            <w:tcW w:w="364" w:type="pct"/>
            <w:vAlign w:val="center"/>
          </w:tcPr>
          <w:p w14:paraId="69E2A82D">
            <w:pPr>
              <w:widowControl/>
              <w:jc w:val="center"/>
              <w:rPr>
                <w:rFonts w:ascii="Calibri" w:hAnsi="Calibri" w:eastAsia="宋体" w:cs="Calibri"/>
                <w:color w:val="000000"/>
                <w:kern w:val="0"/>
                <w:szCs w:val="21"/>
              </w:rPr>
            </w:pPr>
            <w:r>
              <w:rPr>
                <w:rFonts w:ascii="Calibri" w:hAnsi="Calibri" w:eastAsia="宋体" w:cs="Calibri"/>
                <w:color w:val="000000"/>
                <w:kern w:val="0"/>
                <w:szCs w:val="21"/>
              </w:rPr>
              <w:t>24</w:t>
            </w:r>
          </w:p>
        </w:tc>
        <w:tc>
          <w:tcPr>
            <w:tcW w:w="2665" w:type="pct"/>
            <w:vAlign w:val="center"/>
          </w:tcPr>
          <w:p w14:paraId="375AABF4">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语通山海，音载乡愁：粤北乡村“推普+乡音”双轨传承探索与实践</w:t>
            </w:r>
          </w:p>
        </w:tc>
        <w:tc>
          <w:tcPr>
            <w:tcW w:w="806" w:type="pct"/>
            <w:shd w:val="clear" w:color="auto" w:fill="auto"/>
            <w:vAlign w:val="center"/>
          </w:tcPr>
          <w:p w14:paraId="38E4C74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田子安</w:t>
            </w:r>
          </w:p>
        </w:tc>
        <w:tc>
          <w:tcPr>
            <w:tcW w:w="1162" w:type="pct"/>
            <w:vAlign w:val="center"/>
          </w:tcPr>
          <w:p w14:paraId="2C836ECF">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2A7D85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3" w:hRule="atLeast"/>
          <w:jc w:val="center"/>
        </w:trPr>
        <w:tc>
          <w:tcPr>
            <w:tcW w:w="364" w:type="pct"/>
            <w:vAlign w:val="center"/>
          </w:tcPr>
          <w:p w14:paraId="05750C60">
            <w:pPr>
              <w:widowControl/>
              <w:jc w:val="center"/>
              <w:rPr>
                <w:rFonts w:ascii="Calibri" w:hAnsi="Calibri" w:eastAsia="宋体" w:cs="Calibri"/>
                <w:color w:val="000000"/>
                <w:kern w:val="0"/>
                <w:szCs w:val="21"/>
              </w:rPr>
            </w:pPr>
            <w:r>
              <w:rPr>
                <w:rFonts w:ascii="Calibri" w:hAnsi="Calibri" w:eastAsia="宋体" w:cs="Calibri"/>
                <w:color w:val="000000"/>
                <w:kern w:val="0"/>
                <w:szCs w:val="21"/>
              </w:rPr>
              <w:t>25</w:t>
            </w:r>
          </w:p>
        </w:tc>
        <w:tc>
          <w:tcPr>
            <w:tcW w:w="2665" w:type="pct"/>
            <w:vAlign w:val="center"/>
          </w:tcPr>
          <w:p w14:paraId="76687AD1">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广货短视频的叙事策略和文化传播——以增城荔枝为例</w:t>
            </w:r>
          </w:p>
        </w:tc>
        <w:tc>
          <w:tcPr>
            <w:tcW w:w="806" w:type="pct"/>
            <w:shd w:val="clear" w:color="auto" w:fill="auto"/>
            <w:vAlign w:val="center"/>
          </w:tcPr>
          <w:p w14:paraId="7ABDD80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陈钰雯</w:t>
            </w:r>
          </w:p>
        </w:tc>
        <w:tc>
          <w:tcPr>
            <w:tcW w:w="1162" w:type="pct"/>
            <w:vAlign w:val="center"/>
          </w:tcPr>
          <w:p w14:paraId="213C89C1">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147AFB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3" w:hRule="atLeast"/>
          <w:jc w:val="center"/>
        </w:trPr>
        <w:tc>
          <w:tcPr>
            <w:tcW w:w="364" w:type="pct"/>
            <w:vAlign w:val="center"/>
          </w:tcPr>
          <w:p w14:paraId="2C6E0E25">
            <w:pPr>
              <w:widowControl/>
              <w:jc w:val="center"/>
              <w:rPr>
                <w:rFonts w:ascii="Calibri" w:hAnsi="Calibri" w:eastAsia="宋体" w:cs="Calibri"/>
                <w:color w:val="000000"/>
                <w:kern w:val="0"/>
                <w:szCs w:val="21"/>
              </w:rPr>
            </w:pPr>
            <w:r>
              <w:rPr>
                <w:rFonts w:ascii="Calibri" w:hAnsi="Calibri" w:eastAsia="宋体" w:cs="Calibri"/>
                <w:color w:val="000000"/>
                <w:kern w:val="0"/>
                <w:szCs w:val="21"/>
              </w:rPr>
              <w:t>26</w:t>
            </w:r>
          </w:p>
        </w:tc>
        <w:tc>
          <w:tcPr>
            <w:tcW w:w="2665" w:type="pct"/>
            <w:vAlign w:val="center"/>
          </w:tcPr>
          <w:p w14:paraId="15215AC4">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当聊斋遇见山歌:刀郎《山歌廖哉》对《聊斋志异》的转译与传播</w:t>
            </w:r>
          </w:p>
        </w:tc>
        <w:tc>
          <w:tcPr>
            <w:tcW w:w="806" w:type="pct"/>
            <w:shd w:val="clear" w:color="auto" w:fill="auto"/>
            <w:vAlign w:val="center"/>
          </w:tcPr>
          <w:p w14:paraId="41D6D33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蔡沛辛</w:t>
            </w:r>
          </w:p>
        </w:tc>
        <w:tc>
          <w:tcPr>
            <w:tcW w:w="1162" w:type="pct"/>
            <w:vAlign w:val="center"/>
          </w:tcPr>
          <w:p w14:paraId="3BA3C2F5">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337CCF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3" w:hRule="atLeast"/>
          <w:jc w:val="center"/>
        </w:trPr>
        <w:tc>
          <w:tcPr>
            <w:tcW w:w="364" w:type="pct"/>
            <w:vAlign w:val="center"/>
          </w:tcPr>
          <w:p w14:paraId="4D1CEC01">
            <w:pPr>
              <w:widowControl/>
              <w:jc w:val="center"/>
              <w:rPr>
                <w:rFonts w:ascii="Calibri" w:hAnsi="Calibri" w:eastAsia="宋体" w:cs="Calibri"/>
                <w:color w:val="000000"/>
                <w:kern w:val="0"/>
                <w:szCs w:val="21"/>
              </w:rPr>
            </w:pPr>
            <w:r>
              <w:rPr>
                <w:rFonts w:ascii="Calibri" w:hAnsi="Calibri" w:eastAsia="宋体" w:cs="Calibri"/>
                <w:color w:val="000000"/>
                <w:kern w:val="0"/>
                <w:szCs w:val="21"/>
              </w:rPr>
              <w:t>27</w:t>
            </w:r>
          </w:p>
        </w:tc>
        <w:tc>
          <w:tcPr>
            <w:tcW w:w="2665" w:type="pct"/>
            <w:vAlign w:val="center"/>
          </w:tcPr>
          <w:p w14:paraId="6996CE55">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国家一级博物馆虚拟数字人应用现状及文化传播效果研究</w:t>
            </w:r>
          </w:p>
        </w:tc>
        <w:tc>
          <w:tcPr>
            <w:tcW w:w="806" w:type="pct"/>
            <w:shd w:val="clear" w:color="auto" w:fill="auto"/>
            <w:vAlign w:val="center"/>
          </w:tcPr>
          <w:p w14:paraId="666CBF7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林小孜</w:t>
            </w:r>
          </w:p>
        </w:tc>
        <w:tc>
          <w:tcPr>
            <w:tcW w:w="1162" w:type="pct"/>
            <w:vAlign w:val="center"/>
          </w:tcPr>
          <w:p w14:paraId="59768944">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05174E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3" w:hRule="atLeast"/>
          <w:jc w:val="center"/>
        </w:trPr>
        <w:tc>
          <w:tcPr>
            <w:tcW w:w="364" w:type="pct"/>
            <w:vAlign w:val="center"/>
          </w:tcPr>
          <w:p w14:paraId="562759AF">
            <w:pPr>
              <w:widowControl/>
              <w:jc w:val="center"/>
              <w:rPr>
                <w:rFonts w:ascii="Calibri" w:hAnsi="Calibri" w:eastAsia="宋体" w:cs="Calibri"/>
                <w:color w:val="000000"/>
                <w:kern w:val="0"/>
                <w:szCs w:val="21"/>
              </w:rPr>
            </w:pPr>
            <w:r>
              <w:rPr>
                <w:rFonts w:ascii="Calibri" w:hAnsi="Calibri" w:eastAsia="宋体" w:cs="Calibri"/>
                <w:color w:val="000000"/>
                <w:kern w:val="0"/>
                <w:szCs w:val="21"/>
              </w:rPr>
              <w:t>28</w:t>
            </w:r>
          </w:p>
        </w:tc>
        <w:tc>
          <w:tcPr>
            <w:tcW w:w="2665" w:type="pct"/>
            <w:vAlign w:val="center"/>
          </w:tcPr>
          <w:p w14:paraId="3EA87873">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加拿大江门华侨侨社调查及招商引资创新路径研究</w:t>
            </w:r>
          </w:p>
        </w:tc>
        <w:tc>
          <w:tcPr>
            <w:tcW w:w="806" w:type="pct"/>
            <w:shd w:val="clear" w:color="auto" w:fill="auto"/>
            <w:vAlign w:val="center"/>
          </w:tcPr>
          <w:p w14:paraId="69CE265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麦晋珲</w:t>
            </w:r>
          </w:p>
        </w:tc>
        <w:tc>
          <w:tcPr>
            <w:tcW w:w="1162" w:type="pct"/>
            <w:vAlign w:val="center"/>
          </w:tcPr>
          <w:p w14:paraId="6021A081">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3985FB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3" w:hRule="atLeast"/>
          <w:jc w:val="center"/>
        </w:trPr>
        <w:tc>
          <w:tcPr>
            <w:tcW w:w="364" w:type="pct"/>
            <w:vAlign w:val="center"/>
          </w:tcPr>
          <w:p w14:paraId="6A33210F">
            <w:pPr>
              <w:widowControl/>
              <w:jc w:val="center"/>
              <w:rPr>
                <w:rFonts w:ascii="Calibri" w:hAnsi="Calibri" w:eastAsia="宋体" w:cs="Calibri"/>
                <w:color w:val="000000"/>
                <w:kern w:val="0"/>
                <w:szCs w:val="21"/>
              </w:rPr>
            </w:pPr>
            <w:r>
              <w:rPr>
                <w:rFonts w:ascii="Calibri" w:hAnsi="Calibri" w:eastAsia="宋体" w:cs="Calibri"/>
                <w:color w:val="000000"/>
                <w:kern w:val="0"/>
                <w:szCs w:val="21"/>
              </w:rPr>
              <w:t>29</w:t>
            </w:r>
          </w:p>
        </w:tc>
        <w:tc>
          <w:tcPr>
            <w:tcW w:w="2665" w:type="pct"/>
            <w:vAlign w:val="center"/>
          </w:tcPr>
          <w:p w14:paraId="46883C34">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潮韵新声：以AI赋能潮剧数字化保护和活态传播</w:t>
            </w:r>
          </w:p>
        </w:tc>
        <w:tc>
          <w:tcPr>
            <w:tcW w:w="806" w:type="pct"/>
            <w:shd w:val="clear" w:color="auto" w:fill="auto"/>
            <w:vAlign w:val="center"/>
          </w:tcPr>
          <w:p w14:paraId="0C6DACA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王奕钊</w:t>
            </w:r>
          </w:p>
        </w:tc>
        <w:tc>
          <w:tcPr>
            <w:tcW w:w="1162" w:type="pct"/>
            <w:vAlign w:val="center"/>
          </w:tcPr>
          <w:p w14:paraId="737A651D">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77FB73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5" w:hRule="atLeast"/>
          <w:jc w:val="center"/>
        </w:trPr>
        <w:tc>
          <w:tcPr>
            <w:tcW w:w="364" w:type="pct"/>
            <w:vAlign w:val="center"/>
          </w:tcPr>
          <w:p w14:paraId="641401B8">
            <w:pPr>
              <w:widowControl/>
              <w:jc w:val="center"/>
              <w:rPr>
                <w:rFonts w:ascii="Calibri" w:hAnsi="Calibri" w:eastAsia="宋体" w:cs="Calibri"/>
                <w:color w:val="000000"/>
                <w:kern w:val="0"/>
                <w:szCs w:val="21"/>
              </w:rPr>
            </w:pPr>
            <w:r>
              <w:rPr>
                <w:rFonts w:ascii="Calibri" w:hAnsi="Calibri" w:eastAsia="宋体" w:cs="Calibri"/>
                <w:color w:val="000000"/>
                <w:kern w:val="0"/>
                <w:szCs w:val="21"/>
              </w:rPr>
              <w:t>30</w:t>
            </w:r>
          </w:p>
        </w:tc>
        <w:tc>
          <w:tcPr>
            <w:tcW w:w="2665" w:type="pct"/>
            <w:vAlign w:val="center"/>
          </w:tcPr>
          <w:p w14:paraId="6E92D7B1">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礼承薪火，潮起闽南——“出花园”与“做十六岁”成人礼的历史渊源与活化路径研究</w:t>
            </w:r>
          </w:p>
        </w:tc>
        <w:tc>
          <w:tcPr>
            <w:tcW w:w="806" w:type="pct"/>
            <w:shd w:val="clear" w:color="auto" w:fill="auto"/>
            <w:vAlign w:val="center"/>
          </w:tcPr>
          <w:p w14:paraId="7106109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林诗涵</w:t>
            </w:r>
          </w:p>
        </w:tc>
        <w:tc>
          <w:tcPr>
            <w:tcW w:w="1162" w:type="pct"/>
            <w:vAlign w:val="center"/>
          </w:tcPr>
          <w:p w14:paraId="12699811">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66BB1E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3" w:hRule="atLeast"/>
          <w:jc w:val="center"/>
        </w:trPr>
        <w:tc>
          <w:tcPr>
            <w:tcW w:w="364" w:type="pct"/>
            <w:vAlign w:val="center"/>
          </w:tcPr>
          <w:p w14:paraId="049A59CF">
            <w:pPr>
              <w:widowControl/>
              <w:jc w:val="center"/>
              <w:rPr>
                <w:rFonts w:ascii="Calibri" w:hAnsi="Calibri" w:eastAsia="宋体" w:cs="Calibri"/>
                <w:color w:val="000000"/>
                <w:kern w:val="0"/>
                <w:szCs w:val="21"/>
              </w:rPr>
            </w:pPr>
            <w:r>
              <w:rPr>
                <w:rFonts w:ascii="Calibri" w:hAnsi="Calibri" w:eastAsia="宋体" w:cs="Calibri"/>
                <w:color w:val="000000"/>
                <w:kern w:val="0"/>
                <w:szCs w:val="21"/>
              </w:rPr>
              <w:t>31</w:t>
            </w:r>
          </w:p>
        </w:tc>
        <w:tc>
          <w:tcPr>
            <w:tcW w:w="2665" w:type="pct"/>
            <w:vAlign w:val="center"/>
          </w:tcPr>
          <w:p w14:paraId="30741B77">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农产品直播“软性欺诈”的规制困境及其系统治理路径研究</w:t>
            </w:r>
          </w:p>
        </w:tc>
        <w:tc>
          <w:tcPr>
            <w:tcW w:w="806" w:type="pct"/>
            <w:shd w:val="clear" w:color="auto" w:fill="auto"/>
            <w:vAlign w:val="center"/>
          </w:tcPr>
          <w:p w14:paraId="1D34FAF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蔡静雯</w:t>
            </w:r>
          </w:p>
        </w:tc>
        <w:tc>
          <w:tcPr>
            <w:tcW w:w="1162" w:type="pct"/>
            <w:vAlign w:val="center"/>
          </w:tcPr>
          <w:p w14:paraId="714E5FB9">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235C5A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364" w:type="pct"/>
            <w:vAlign w:val="center"/>
          </w:tcPr>
          <w:p w14:paraId="33914D5D">
            <w:pPr>
              <w:widowControl/>
              <w:jc w:val="center"/>
              <w:rPr>
                <w:rFonts w:ascii="Calibri" w:hAnsi="Calibri" w:eastAsia="宋体" w:cs="Calibri"/>
                <w:color w:val="000000"/>
                <w:kern w:val="0"/>
                <w:szCs w:val="21"/>
              </w:rPr>
            </w:pPr>
            <w:r>
              <w:rPr>
                <w:rFonts w:ascii="Calibri" w:hAnsi="Calibri" w:eastAsia="宋体" w:cs="Calibri"/>
                <w:color w:val="000000"/>
                <w:kern w:val="0"/>
                <w:szCs w:val="21"/>
              </w:rPr>
              <w:t>32</w:t>
            </w:r>
          </w:p>
        </w:tc>
        <w:tc>
          <w:tcPr>
            <w:tcW w:w="2665" w:type="pct"/>
            <w:vAlign w:val="center"/>
          </w:tcPr>
          <w:p w14:paraId="6851BFB3">
            <w:pPr>
              <w:widowControl/>
              <w:jc w:val="center"/>
              <w:rPr>
                <w:rFonts w:hint="eastAsia" w:ascii="宋体" w:hAnsi="宋体" w:eastAsia="宋体" w:cs="宋体"/>
                <w:color w:val="000000"/>
                <w:kern w:val="0"/>
                <w:szCs w:val="21"/>
              </w:rPr>
            </w:pPr>
            <w:r>
              <w:rPr>
                <w:rFonts w:ascii="宋体" w:hAnsi="宋体" w:eastAsia="宋体" w:cs="宋体"/>
                <w:color w:val="000000"/>
                <w:kern w:val="0"/>
                <w:sz w:val="22"/>
              </w:rPr>
              <w:t xml:space="preserve"> 医牧协同视角下的人畜共患病调研—以遂溪布病为例</w:t>
            </w:r>
          </w:p>
        </w:tc>
        <w:tc>
          <w:tcPr>
            <w:tcW w:w="806" w:type="pct"/>
            <w:shd w:val="clear" w:color="auto" w:fill="auto"/>
            <w:vAlign w:val="center"/>
          </w:tcPr>
          <w:p w14:paraId="7704FFA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冼子蕴</w:t>
            </w:r>
          </w:p>
        </w:tc>
        <w:tc>
          <w:tcPr>
            <w:tcW w:w="1162" w:type="pct"/>
            <w:vAlign w:val="center"/>
          </w:tcPr>
          <w:p w14:paraId="23342AD8">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26E7C3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3" w:hRule="atLeast"/>
          <w:jc w:val="center"/>
        </w:trPr>
        <w:tc>
          <w:tcPr>
            <w:tcW w:w="364" w:type="pct"/>
            <w:vAlign w:val="center"/>
          </w:tcPr>
          <w:p w14:paraId="2912D0D2">
            <w:pPr>
              <w:widowControl/>
              <w:jc w:val="center"/>
              <w:rPr>
                <w:rFonts w:ascii="Calibri" w:hAnsi="Calibri" w:eastAsia="宋体" w:cs="Calibri"/>
                <w:color w:val="000000"/>
                <w:kern w:val="0"/>
                <w:szCs w:val="21"/>
              </w:rPr>
            </w:pPr>
            <w:r>
              <w:rPr>
                <w:rFonts w:ascii="Calibri" w:hAnsi="Calibri" w:eastAsia="宋体" w:cs="Calibri"/>
                <w:color w:val="000000"/>
                <w:kern w:val="0"/>
                <w:szCs w:val="21"/>
              </w:rPr>
              <w:t>33</w:t>
            </w:r>
          </w:p>
        </w:tc>
        <w:tc>
          <w:tcPr>
            <w:tcW w:w="2665" w:type="pct"/>
            <w:vAlign w:val="center"/>
          </w:tcPr>
          <w:p w14:paraId="51E1C3EE">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普宁英歌舞的新媒体传播创新和活态传承实践</w:t>
            </w:r>
          </w:p>
        </w:tc>
        <w:tc>
          <w:tcPr>
            <w:tcW w:w="806" w:type="pct"/>
            <w:shd w:val="clear" w:color="auto" w:fill="auto"/>
            <w:vAlign w:val="center"/>
          </w:tcPr>
          <w:p w14:paraId="05B5CA0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李桐琪</w:t>
            </w:r>
          </w:p>
        </w:tc>
        <w:tc>
          <w:tcPr>
            <w:tcW w:w="1162" w:type="pct"/>
            <w:vAlign w:val="center"/>
          </w:tcPr>
          <w:p w14:paraId="5D2671C7">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38176F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3" w:hRule="atLeast"/>
          <w:jc w:val="center"/>
        </w:trPr>
        <w:tc>
          <w:tcPr>
            <w:tcW w:w="364" w:type="pct"/>
            <w:vAlign w:val="center"/>
          </w:tcPr>
          <w:p w14:paraId="24512C88">
            <w:pPr>
              <w:widowControl/>
              <w:jc w:val="center"/>
              <w:rPr>
                <w:rFonts w:ascii="Calibri" w:hAnsi="Calibri" w:eastAsia="宋体" w:cs="Calibri"/>
                <w:color w:val="000000"/>
                <w:kern w:val="0"/>
                <w:szCs w:val="21"/>
              </w:rPr>
            </w:pPr>
            <w:r>
              <w:rPr>
                <w:rFonts w:ascii="Calibri" w:hAnsi="Calibri" w:eastAsia="宋体" w:cs="Calibri"/>
                <w:color w:val="000000"/>
                <w:kern w:val="0"/>
                <w:szCs w:val="21"/>
              </w:rPr>
              <w:t>34</w:t>
            </w:r>
          </w:p>
        </w:tc>
        <w:tc>
          <w:tcPr>
            <w:tcW w:w="2665" w:type="pct"/>
            <w:vAlign w:val="center"/>
          </w:tcPr>
          <w:p w14:paraId="592628EF">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明代粤东海防体系与海洋遗产调查及其数字化整理</w:t>
            </w:r>
          </w:p>
        </w:tc>
        <w:tc>
          <w:tcPr>
            <w:tcW w:w="806" w:type="pct"/>
            <w:shd w:val="clear" w:color="auto" w:fill="auto"/>
            <w:vAlign w:val="center"/>
          </w:tcPr>
          <w:p w14:paraId="7180F88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黄煊萱</w:t>
            </w:r>
          </w:p>
        </w:tc>
        <w:tc>
          <w:tcPr>
            <w:tcW w:w="1162" w:type="pct"/>
            <w:vAlign w:val="center"/>
          </w:tcPr>
          <w:p w14:paraId="27FD3643">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r w14:paraId="00B13F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3" w:hRule="atLeast"/>
          <w:jc w:val="center"/>
        </w:trPr>
        <w:tc>
          <w:tcPr>
            <w:tcW w:w="364" w:type="pct"/>
            <w:vAlign w:val="center"/>
          </w:tcPr>
          <w:p w14:paraId="7612B119">
            <w:pPr>
              <w:widowControl/>
              <w:jc w:val="center"/>
              <w:rPr>
                <w:rFonts w:ascii="Calibri" w:hAnsi="Calibri" w:eastAsia="宋体" w:cs="Calibri"/>
                <w:color w:val="000000"/>
                <w:kern w:val="0"/>
                <w:szCs w:val="21"/>
              </w:rPr>
            </w:pPr>
            <w:r>
              <w:rPr>
                <w:rFonts w:ascii="Calibri" w:hAnsi="Calibri" w:eastAsia="宋体" w:cs="Calibri"/>
                <w:color w:val="000000"/>
                <w:kern w:val="0"/>
                <w:szCs w:val="21"/>
              </w:rPr>
              <w:t>35</w:t>
            </w:r>
          </w:p>
        </w:tc>
        <w:tc>
          <w:tcPr>
            <w:tcW w:w="2665" w:type="pct"/>
            <w:vAlign w:val="center"/>
          </w:tcPr>
          <w:p w14:paraId="462112A7">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亚太地区个人信息保护理念的演进与制度创新——以12个国家或地区为例</w:t>
            </w:r>
          </w:p>
        </w:tc>
        <w:tc>
          <w:tcPr>
            <w:tcW w:w="806" w:type="pct"/>
            <w:shd w:val="clear" w:color="auto" w:fill="auto"/>
            <w:vAlign w:val="center"/>
          </w:tcPr>
          <w:p w14:paraId="2F40156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林瑜</w:t>
            </w:r>
          </w:p>
        </w:tc>
        <w:tc>
          <w:tcPr>
            <w:tcW w:w="1162" w:type="pct"/>
            <w:vAlign w:val="center"/>
          </w:tcPr>
          <w:p w14:paraId="7DD57332">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创新训练项目</w:t>
            </w:r>
          </w:p>
        </w:tc>
      </w:tr>
    </w:tbl>
    <w:p w14:paraId="2067A87F">
      <w:pPr>
        <w:rPr>
          <w:rFonts w:hint="eastAsia"/>
        </w:rPr>
      </w:pPr>
    </w:p>
    <w:p w14:paraId="1E449401"/>
    <w:p w14:paraId="3E54919F">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8F5"/>
    <w:rsid w:val="0014061E"/>
    <w:rsid w:val="001D0225"/>
    <w:rsid w:val="00275F2E"/>
    <w:rsid w:val="003406FB"/>
    <w:rsid w:val="00363F00"/>
    <w:rsid w:val="00420CA4"/>
    <w:rsid w:val="004F57F3"/>
    <w:rsid w:val="005A5FE3"/>
    <w:rsid w:val="00757173"/>
    <w:rsid w:val="00A91CF0"/>
    <w:rsid w:val="00AC5DA8"/>
    <w:rsid w:val="00BC1DA4"/>
    <w:rsid w:val="00D8383F"/>
    <w:rsid w:val="00DD28F5"/>
    <w:rsid w:val="00E341BD"/>
    <w:rsid w:val="00EC0793"/>
    <w:rsid w:val="0B0D6309"/>
    <w:rsid w:val="112D1BD9"/>
    <w:rsid w:val="26A07324"/>
    <w:rsid w:val="58A15BF6"/>
    <w:rsid w:val="63934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37609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37609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37609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376092" w:themeColor="accent1" w:themeShade="BF"/>
      <w:sz w:val="32"/>
      <w:szCs w:val="32"/>
    </w:rPr>
  </w:style>
  <w:style w:type="character" w:customStyle="1" w:styleId="18">
    <w:name w:val="标题 4 字符"/>
    <w:basedOn w:val="14"/>
    <w:link w:val="5"/>
    <w:semiHidden/>
    <w:qFormat/>
    <w:uiPriority w:val="9"/>
    <w:rPr>
      <w:rFonts w:cstheme="majorBidi"/>
      <w:color w:val="376092" w:themeColor="accent1" w:themeShade="BF"/>
      <w:sz w:val="28"/>
      <w:szCs w:val="28"/>
    </w:rPr>
  </w:style>
  <w:style w:type="character" w:customStyle="1" w:styleId="19">
    <w:name w:val="标题 5 字符"/>
    <w:basedOn w:val="14"/>
    <w:link w:val="6"/>
    <w:semiHidden/>
    <w:qFormat/>
    <w:uiPriority w:val="9"/>
    <w:rPr>
      <w:rFonts w:cstheme="majorBidi"/>
      <w:color w:val="376092" w:themeColor="accent1" w:themeShade="BF"/>
      <w:sz w:val="24"/>
      <w:szCs w:val="24"/>
    </w:rPr>
  </w:style>
  <w:style w:type="character" w:customStyle="1" w:styleId="20">
    <w:name w:val="标题 6 字符"/>
    <w:basedOn w:val="14"/>
    <w:link w:val="7"/>
    <w:semiHidden/>
    <w:qFormat/>
    <w:uiPriority w:val="9"/>
    <w:rPr>
      <w:rFonts w:cstheme="majorBidi"/>
      <w:b/>
      <w:bCs/>
      <w:color w:val="37609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376092" w:themeColor="accent1" w:themeShade="BF"/>
    </w:rPr>
  </w:style>
  <w:style w:type="paragraph" w:styleId="30">
    <w:name w:val="Intense Quote"/>
    <w:basedOn w:val="1"/>
    <w:next w:val="1"/>
    <w:link w:val="31"/>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1">
    <w:name w:val="明显引用 字符"/>
    <w:basedOn w:val="14"/>
    <w:link w:val="30"/>
    <w:qFormat/>
    <w:uiPriority w:val="30"/>
    <w:rPr>
      <w:i/>
      <w:iCs/>
      <w:color w:val="376092" w:themeColor="accent1" w:themeShade="BF"/>
    </w:rPr>
  </w:style>
  <w:style w:type="character" w:customStyle="1" w:styleId="32">
    <w:name w:val="Intense Reference"/>
    <w:basedOn w:val="14"/>
    <w:qFormat/>
    <w:uiPriority w:val="32"/>
    <w:rPr>
      <w:b/>
      <w:bCs/>
      <w:smallCaps/>
      <w:color w:val="37609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1457</Words>
  <Characters>1501</Characters>
  <Lines>11</Lines>
  <Paragraphs>3</Paragraphs>
  <TotalTime>1</TotalTime>
  <ScaleCrop>false</ScaleCrop>
  <LinksUpToDate>false</LinksUpToDate>
  <CharactersWithSpaces>1504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2026-05-25T04:46:00Z</dcterms:created>
  <dc:creator>lilili li</dc:creator>
  <cp:lastModifiedBy>^XI^</cp:lastModifiedBy>
  <dcterms:modified xsi:type="dcterms:W3CDTF">2026-05-25T11:58:15Z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eyJoZGlkIjoiMmU0ZDhlODc1OTY0YmIzZThkYzMzZmQyZTkwYzk1NTMiLCJ1c2VySWQiOiIzNzQyMTM5ODEifQ==</vt:lpwstr>
  </property>
  <property fmtid="{D5CDD505-2E9C-101B-9397-08002B2CF9AE}" pid="3" name="KSOProductBuildVer">
    <vt:lpwstr>2052-12.1.0.25865</vt:lpwstr>
  </property>
  <property fmtid="{D5CDD505-2E9C-101B-9397-08002B2CF9AE}" pid="4" name="ICV">
    <vt:lpwstr>D675A7C549644D2491EE0611F23AE7CB_13</vt:lpwstr>
  </property>
</Properties>
</file>